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FA86" w14:textId="3C77CEB0" w:rsidR="00A46AD7" w:rsidRPr="007C42B2" w:rsidRDefault="0015263F" w:rsidP="00A46AD7">
      <w:pPr>
        <w:pStyle w:val="Default"/>
        <w:jc w:val="center"/>
        <w:rPr>
          <w:rFonts w:asciiTheme="majorHAnsi" w:hAnsiTheme="majorHAnsi"/>
          <w:b/>
          <w:bCs/>
          <w:sz w:val="52"/>
          <w:szCs w:val="52"/>
        </w:rPr>
      </w:pPr>
      <w:bookmarkStart w:id="0" w:name="_GoBack"/>
      <w:bookmarkEnd w:id="0"/>
      <w:r w:rsidRPr="007C42B2">
        <w:rPr>
          <w:rFonts w:asciiTheme="majorHAnsi" w:hAnsiTheme="majorHAnsi"/>
          <w:b/>
          <w:bCs/>
          <w:sz w:val="52"/>
          <w:szCs w:val="52"/>
        </w:rPr>
        <w:t>Y11 into Y12</w:t>
      </w:r>
      <w:r w:rsidR="00A46AD7" w:rsidRPr="007C42B2">
        <w:rPr>
          <w:rFonts w:asciiTheme="majorHAnsi" w:hAnsiTheme="majorHAnsi"/>
          <w:b/>
          <w:bCs/>
          <w:sz w:val="52"/>
          <w:szCs w:val="52"/>
        </w:rPr>
        <w:t xml:space="preserve"> Sociology Summer Work</w:t>
      </w:r>
      <w:r w:rsidR="005B6613">
        <w:rPr>
          <w:rFonts w:asciiTheme="majorHAnsi" w:hAnsiTheme="majorHAnsi"/>
          <w:b/>
          <w:bCs/>
          <w:sz w:val="52"/>
          <w:szCs w:val="52"/>
        </w:rPr>
        <w:t xml:space="preserve"> 202</w:t>
      </w:r>
      <w:r w:rsidR="007870D0">
        <w:rPr>
          <w:rFonts w:asciiTheme="majorHAnsi" w:hAnsiTheme="majorHAnsi"/>
          <w:b/>
          <w:bCs/>
          <w:sz w:val="52"/>
          <w:szCs w:val="52"/>
        </w:rPr>
        <w:t>1</w:t>
      </w:r>
    </w:p>
    <w:p w14:paraId="6A550F3E" w14:textId="589F23F3" w:rsidR="00A46AD7" w:rsidRDefault="005B6613" w:rsidP="00A46AD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Listed here are links to 7</w:t>
      </w:r>
      <w:r w:rsidR="00A46AD7" w:rsidRPr="007C42B2">
        <w:rPr>
          <w:rFonts w:asciiTheme="majorHAnsi" w:hAnsiTheme="majorHAnsi"/>
        </w:rPr>
        <w:t xml:space="preserve"> x </w:t>
      </w:r>
      <w:r w:rsidR="00A46AD7" w:rsidRPr="007C42B2">
        <w:rPr>
          <w:rFonts w:asciiTheme="majorHAnsi" w:hAnsiTheme="majorHAnsi"/>
          <w:i/>
          <w:iCs/>
        </w:rPr>
        <w:t xml:space="preserve">'Socio-Light' </w:t>
      </w:r>
      <w:r w:rsidR="00A46AD7" w:rsidRPr="007C42B2">
        <w:rPr>
          <w:rFonts w:asciiTheme="majorHAnsi" w:hAnsiTheme="majorHAnsi"/>
        </w:rPr>
        <w:t>articles from the (excellent) 'Discover Sociology' online magazine.</w:t>
      </w:r>
    </w:p>
    <w:p w14:paraId="0BFB4A7C" w14:textId="5B44CF1F" w:rsidR="005B6613" w:rsidRPr="005B6613" w:rsidRDefault="00040A85" w:rsidP="005B6613">
      <w:pPr>
        <w:pStyle w:val="Default"/>
        <w:jc w:val="center"/>
        <w:rPr>
          <w:rFonts w:asciiTheme="majorHAnsi" w:hAnsiTheme="majorHAnsi"/>
          <w:sz w:val="28"/>
          <w:szCs w:val="28"/>
        </w:rPr>
      </w:pPr>
      <w:hyperlink r:id="rId5" w:history="1">
        <w:r w:rsidR="00440F5C" w:rsidRPr="005B6613">
          <w:rPr>
            <w:rStyle w:val="Hyperlink"/>
            <w:rFonts w:asciiTheme="majorHAnsi" w:hAnsiTheme="majorHAnsi"/>
            <w:sz w:val="28"/>
            <w:szCs w:val="28"/>
          </w:rPr>
          <w:t>https://discoversociety.org/</w:t>
        </w:r>
      </w:hyperlink>
      <w:r w:rsidR="00440F5C" w:rsidRPr="005B6613">
        <w:rPr>
          <w:rFonts w:asciiTheme="majorHAnsi" w:hAnsiTheme="majorHAnsi"/>
          <w:sz w:val="28"/>
          <w:szCs w:val="28"/>
        </w:rPr>
        <w:t xml:space="preserve"> </w:t>
      </w:r>
    </w:p>
    <w:p w14:paraId="36DDAB00" w14:textId="17AABC02" w:rsidR="00A46AD7" w:rsidRPr="007C42B2" w:rsidRDefault="00A46AD7" w:rsidP="00A46AD7">
      <w:pPr>
        <w:pStyle w:val="Default"/>
        <w:rPr>
          <w:rFonts w:asciiTheme="majorHAnsi" w:hAnsiTheme="majorHAnsi"/>
        </w:rPr>
      </w:pPr>
      <w:r w:rsidRPr="007C42B2">
        <w:rPr>
          <w:rFonts w:asciiTheme="majorHAnsi" w:hAnsiTheme="majorHAnsi"/>
        </w:rPr>
        <w:t>They cover a wide range of co</w:t>
      </w:r>
      <w:r w:rsidR="005B6613">
        <w:rPr>
          <w:rFonts w:asciiTheme="majorHAnsi" w:hAnsiTheme="majorHAnsi"/>
        </w:rPr>
        <w:t>ntemporary UK Sociology topics, including the current COVID-19 Crisis.</w:t>
      </w:r>
    </w:p>
    <w:p w14:paraId="30BDDF84" w14:textId="7723A518" w:rsidR="00A46AD7" w:rsidRPr="007C42B2" w:rsidRDefault="005B6613" w:rsidP="00A46AD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Over the summer choose any 4 from the 7</w:t>
      </w:r>
      <w:r w:rsidR="00A46AD7" w:rsidRPr="007C42B2">
        <w:rPr>
          <w:rFonts w:asciiTheme="majorHAnsi" w:hAnsiTheme="majorHAnsi"/>
        </w:rPr>
        <w:t xml:space="preserve"> that interest you and produce evidence of working through them. Evidence of </w:t>
      </w:r>
      <w:r>
        <w:rPr>
          <w:rFonts w:asciiTheme="majorHAnsi" w:hAnsiTheme="majorHAnsi"/>
        </w:rPr>
        <w:t xml:space="preserve">work </w:t>
      </w:r>
      <w:r w:rsidR="00A46AD7" w:rsidRPr="007C42B2">
        <w:rPr>
          <w:rFonts w:asciiTheme="majorHAnsi" w:hAnsiTheme="majorHAnsi"/>
        </w:rPr>
        <w:t>will be in the following stages…..</w:t>
      </w:r>
    </w:p>
    <w:p w14:paraId="7F348A57" w14:textId="77777777" w:rsidR="00A46AD7" w:rsidRPr="005B6613" w:rsidRDefault="00A46AD7" w:rsidP="00A46AD7">
      <w:pPr>
        <w:pStyle w:val="Default"/>
        <w:rPr>
          <w:rFonts w:asciiTheme="majorHAnsi" w:hAnsiTheme="majorHAnsi"/>
          <w:sz w:val="16"/>
          <w:szCs w:val="16"/>
        </w:rPr>
      </w:pPr>
    </w:p>
    <w:p w14:paraId="1DAC1F13" w14:textId="77777777" w:rsidR="00A46AD7" w:rsidRPr="007C42B2" w:rsidRDefault="00A46AD7" w:rsidP="00A46AD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C42B2">
        <w:rPr>
          <w:rFonts w:asciiTheme="majorHAnsi" w:hAnsiTheme="majorHAnsi"/>
        </w:rPr>
        <w:t xml:space="preserve">Printed, ANNOTATED script(s). </w:t>
      </w:r>
    </w:p>
    <w:p w14:paraId="6F30CBEE" w14:textId="4FE0DE7B" w:rsidR="00A46AD7" w:rsidRPr="007C42B2" w:rsidRDefault="00792C80" w:rsidP="00A46AD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C42B2">
        <w:rPr>
          <w:rFonts w:asciiTheme="majorHAnsi" w:hAnsiTheme="majorHAnsi"/>
        </w:rPr>
        <w:t>Mind Map</w:t>
      </w:r>
      <w:r w:rsidR="00A46AD7" w:rsidRPr="007C42B2">
        <w:rPr>
          <w:rFonts w:asciiTheme="majorHAnsi" w:hAnsiTheme="majorHAnsi"/>
        </w:rPr>
        <w:t xml:space="preserve">(s) </w:t>
      </w:r>
    </w:p>
    <w:p w14:paraId="79F9F60F" w14:textId="61F0136C" w:rsidR="00A46AD7" w:rsidRDefault="00A46AD7" w:rsidP="00A46AD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7C42B2">
        <w:rPr>
          <w:rFonts w:asciiTheme="majorHAnsi" w:hAnsiTheme="majorHAnsi"/>
        </w:rPr>
        <w:t xml:space="preserve">Notes, Summary, Review etc, etc, etc. </w:t>
      </w:r>
    </w:p>
    <w:p w14:paraId="11F63836" w14:textId="64F05A34" w:rsidR="00403673" w:rsidRPr="005B6613" w:rsidRDefault="00403673" w:rsidP="00A46AD7">
      <w:pPr>
        <w:rPr>
          <w:rFonts w:asciiTheme="majorHAnsi" w:hAnsiTheme="majorHAnsi" w:cs="Segoe UI"/>
          <w:caps/>
          <w:sz w:val="16"/>
          <w:szCs w:val="16"/>
        </w:rPr>
      </w:pPr>
    </w:p>
    <w:p w14:paraId="5CC1433D" w14:textId="1B59AC9A" w:rsidR="005B6613" w:rsidRDefault="005B6613" w:rsidP="005B661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Cs w:val="0"/>
          <w:caps/>
          <w:color w:val="252525"/>
          <w:sz w:val="28"/>
          <w:szCs w:val="28"/>
        </w:rPr>
      </w:pPr>
      <w:r>
        <w:rPr>
          <w:rFonts w:asciiTheme="majorHAnsi" w:hAnsiTheme="majorHAnsi"/>
          <w:bCs w:val="0"/>
          <w:caps/>
          <w:color w:val="252525"/>
          <w:sz w:val="28"/>
          <w:szCs w:val="28"/>
        </w:rPr>
        <w:t>1: Sociology of COVID-19 (1)</w:t>
      </w:r>
    </w:p>
    <w:p w14:paraId="29558CD0" w14:textId="70C82014" w:rsidR="005B6613" w:rsidRDefault="005B6613" w:rsidP="005B661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</w:pPr>
      <w:r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  <w:t>“</w:t>
      </w:r>
      <w:r w:rsidRPr="005B6613"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  <w:t>ARE THE KIDS ALRIGHT? BEING A YOUNG FATHER DURING THE COVID-19 CRISIS</w:t>
      </w:r>
      <w:r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  <w:t>”</w:t>
      </w:r>
    </w:p>
    <w:p w14:paraId="48838BE9" w14:textId="46D458F2" w:rsidR="005B6613" w:rsidRPr="005B6613" w:rsidRDefault="00040A85" w:rsidP="005B661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</w:pPr>
      <w:hyperlink r:id="rId6" w:history="1">
        <w:r w:rsidR="005B6613" w:rsidRPr="005B6613">
          <w:rPr>
            <w:rFonts w:asciiTheme="majorHAnsi" w:eastAsiaTheme="minorEastAsia" w:hAnsiTheme="majorHAnsi" w:cstheme="majorHAnsi"/>
            <w:b w:val="0"/>
            <w:bCs w:val="0"/>
            <w:color w:val="0000FF"/>
            <w:sz w:val="20"/>
            <w:szCs w:val="20"/>
            <w:u w:val="single"/>
            <w:lang w:eastAsia="en-US"/>
          </w:rPr>
          <w:t>https://discoversociety.org/2020/05/27/are-the-kids-alright-being-a-young-father-during-the-covid-19-crisis/</w:t>
        </w:r>
      </w:hyperlink>
    </w:p>
    <w:p w14:paraId="16FC23CA" w14:textId="27E73B7E" w:rsidR="005B6613" w:rsidRPr="00ED3A4F" w:rsidRDefault="005B6613" w:rsidP="005B661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Cs w:val="0"/>
          <w:caps/>
          <w:color w:val="252525"/>
          <w:sz w:val="28"/>
          <w:szCs w:val="28"/>
        </w:rPr>
      </w:pPr>
      <w:r>
        <w:rPr>
          <w:rFonts w:asciiTheme="majorHAnsi" w:hAnsiTheme="majorHAnsi"/>
          <w:bCs w:val="0"/>
          <w:caps/>
          <w:color w:val="252525"/>
          <w:sz w:val="28"/>
          <w:szCs w:val="28"/>
        </w:rPr>
        <w:t>2: Sociology of COVID-19 (2)</w:t>
      </w:r>
    </w:p>
    <w:p w14:paraId="46D9F7D0" w14:textId="4ADB4544" w:rsidR="005B6613" w:rsidRDefault="005B6613" w:rsidP="005B661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</w:pPr>
      <w:r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  <w:t>“</w:t>
      </w:r>
      <w:r w:rsidRPr="005B6613"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  <w:t>THE CHANGING ROLE OF SOCIAL INFRASTRUCTURE IN THE RESPONSE TO COVID-19</w:t>
      </w:r>
      <w:r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  <w:t>”</w:t>
      </w:r>
    </w:p>
    <w:p w14:paraId="392B820C" w14:textId="4E922878" w:rsidR="005B6613" w:rsidRPr="005B6613" w:rsidRDefault="00040A85" w:rsidP="005B661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 w:cstheme="majorHAnsi"/>
          <w:b w:val="0"/>
          <w:bCs w:val="0"/>
          <w:caps/>
          <w:color w:val="252525"/>
          <w:sz w:val="20"/>
          <w:szCs w:val="20"/>
        </w:rPr>
      </w:pPr>
      <w:hyperlink r:id="rId7" w:history="1">
        <w:r w:rsidR="005B6613" w:rsidRPr="005B6613">
          <w:rPr>
            <w:rFonts w:asciiTheme="majorHAnsi" w:eastAsiaTheme="minorEastAsia" w:hAnsiTheme="majorHAnsi" w:cstheme="majorHAnsi"/>
            <w:b w:val="0"/>
            <w:bCs w:val="0"/>
            <w:color w:val="0000FF"/>
            <w:sz w:val="20"/>
            <w:szCs w:val="20"/>
            <w:u w:val="single"/>
            <w:lang w:eastAsia="en-US"/>
          </w:rPr>
          <w:t>https://discoversociety.org/2020/06/04/the-changing-role-of-social-infrastructure-in-the-response-to-covid-19/</w:t>
        </w:r>
      </w:hyperlink>
    </w:p>
    <w:p w14:paraId="26B08D7B" w14:textId="77777777" w:rsidR="007C42B2" w:rsidRPr="00ED3A4F" w:rsidRDefault="007C42B2" w:rsidP="00A46AD7">
      <w:pPr>
        <w:rPr>
          <w:rFonts w:asciiTheme="majorHAnsi" w:hAnsiTheme="majorHAnsi" w:cs="Segoe UI"/>
          <w:caps/>
          <w:sz w:val="20"/>
          <w:szCs w:val="20"/>
        </w:rPr>
      </w:pPr>
    </w:p>
    <w:p w14:paraId="1B8B608E" w14:textId="3F924CC2" w:rsidR="00403673" w:rsidRPr="00ED3A4F" w:rsidRDefault="005B6613" w:rsidP="0040367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Cs w:val="0"/>
          <w:caps/>
          <w:color w:val="252525"/>
          <w:sz w:val="28"/>
          <w:szCs w:val="28"/>
        </w:rPr>
      </w:pPr>
      <w:r>
        <w:rPr>
          <w:rFonts w:asciiTheme="majorHAnsi" w:hAnsiTheme="majorHAnsi"/>
          <w:bCs w:val="0"/>
          <w:caps/>
          <w:color w:val="252525"/>
          <w:sz w:val="28"/>
          <w:szCs w:val="28"/>
        </w:rPr>
        <w:t>3</w:t>
      </w:r>
      <w:r w:rsidR="00403673" w:rsidRPr="00ED3A4F">
        <w:rPr>
          <w:rFonts w:asciiTheme="majorHAnsi" w:hAnsiTheme="majorHAnsi"/>
          <w:bCs w:val="0"/>
          <w:caps/>
          <w:color w:val="252525"/>
          <w:sz w:val="28"/>
          <w:szCs w:val="28"/>
        </w:rPr>
        <w:t>: Sociology of Education</w:t>
      </w:r>
    </w:p>
    <w:p w14:paraId="1A47E938" w14:textId="60F67129" w:rsidR="00403673" w:rsidRPr="00ED3A4F" w:rsidRDefault="00403673" w:rsidP="0040367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/>
          <w:b/>
          <w:caps/>
          <w:color w:val="252525"/>
          <w:sz w:val="20"/>
          <w:szCs w:val="20"/>
        </w:rPr>
      </w:pPr>
      <w:r w:rsidRPr="00ED3A4F">
        <w:rPr>
          <w:rFonts w:asciiTheme="majorHAnsi" w:hAnsiTheme="majorHAnsi"/>
          <w:bCs w:val="0"/>
          <w:caps/>
          <w:color w:val="252525"/>
          <w:sz w:val="20"/>
          <w:szCs w:val="20"/>
        </w:rPr>
        <w:t>“</w:t>
      </w:r>
      <w:r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>ELITES AND THEIR TEACHERS”</w:t>
      </w:r>
      <w:r w:rsidR="00ED3A4F">
        <w:rPr>
          <w:rFonts w:asciiTheme="majorHAnsi" w:hAnsiTheme="majorHAnsi"/>
          <w:bCs w:val="0"/>
          <w:caps/>
          <w:color w:val="252525"/>
          <w:sz w:val="20"/>
          <w:szCs w:val="20"/>
        </w:rPr>
        <w:t xml:space="preserve"> </w:t>
      </w:r>
      <w:r w:rsidR="00ED3A4F">
        <w:rPr>
          <w:rStyle w:val="Strong"/>
          <w:rFonts w:asciiTheme="majorHAnsi" w:hAnsiTheme="majorHAnsi" w:cs="Segoe UI"/>
          <w:i/>
          <w:color w:val="555555"/>
          <w:sz w:val="20"/>
          <w:szCs w:val="20"/>
          <w:bdr w:val="none" w:sz="0" w:space="0" w:color="auto" w:frame="1"/>
          <w:shd w:val="clear" w:color="auto" w:fill="FFFFFF"/>
        </w:rPr>
        <w:t>by S</w:t>
      </w:r>
      <w:r w:rsidRPr="00ED3A4F">
        <w:rPr>
          <w:rStyle w:val="Strong"/>
          <w:rFonts w:asciiTheme="majorHAnsi" w:hAnsiTheme="majorHAnsi" w:cs="Segoe UI"/>
          <w:i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askia Papadakis </w:t>
      </w:r>
    </w:p>
    <w:p w14:paraId="2DD73D3F" w14:textId="53CABB78" w:rsidR="00403673" w:rsidRPr="00ED3A4F" w:rsidRDefault="00040A85" w:rsidP="0040367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</w:pPr>
      <w:hyperlink r:id="rId8" w:history="1">
        <w:r w:rsidR="00403673" w:rsidRPr="00ED3A4F">
          <w:rPr>
            <w:rStyle w:val="Hyperlink"/>
            <w:rFonts w:asciiTheme="majorHAnsi" w:hAnsiTheme="majorHAnsi" w:cs="Segoe UI"/>
            <w:b w:val="0"/>
            <w:sz w:val="20"/>
            <w:szCs w:val="20"/>
            <w:bdr w:val="none" w:sz="0" w:space="0" w:color="auto" w:frame="1"/>
            <w:shd w:val="clear" w:color="auto" w:fill="FFFFFF"/>
          </w:rPr>
          <w:t>https://discoversociety.org/2018/04/03/elites-and-their-teachers/</w:t>
        </w:r>
      </w:hyperlink>
      <w:r w:rsidR="00403673" w:rsidRPr="00ED3A4F">
        <w:rPr>
          <w:rStyle w:val="Strong"/>
          <w:rFonts w:asciiTheme="majorHAnsi" w:hAnsiTheme="majorHAnsi" w:cs="Segoe UI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E306C17" w14:textId="77777777" w:rsidR="007C42B2" w:rsidRPr="00ED3A4F" w:rsidRDefault="007C42B2" w:rsidP="00A46AD7">
      <w:pPr>
        <w:rPr>
          <w:rFonts w:asciiTheme="majorHAnsi" w:hAnsiTheme="majorHAnsi"/>
          <w:sz w:val="28"/>
          <w:szCs w:val="28"/>
        </w:rPr>
      </w:pPr>
    </w:p>
    <w:p w14:paraId="6605D765" w14:textId="7C7C6619" w:rsidR="00403673" w:rsidRPr="00ED3A4F" w:rsidRDefault="005B6613" w:rsidP="0040367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Cs w:val="0"/>
          <w:caps/>
          <w:color w:val="252525"/>
          <w:sz w:val="28"/>
          <w:szCs w:val="28"/>
        </w:rPr>
      </w:pPr>
      <w:r>
        <w:rPr>
          <w:rFonts w:asciiTheme="majorHAnsi" w:hAnsiTheme="majorHAnsi"/>
          <w:bCs w:val="0"/>
          <w:caps/>
          <w:color w:val="252525"/>
          <w:sz w:val="28"/>
          <w:szCs w:val="28"/>
        </w:rPr>
        <w:t>4</w:t>
      </w:r>
      <w:r w:rsidR="00403673" w:rsidRPr="00ED3A4F">
        <w:rPr>
          <w:rFonts w:asciiTheme="majorHAnsi" w:hAnsiTheme="majorHAnsi"/>
          <w:bCs w:val="0"/>
          <w:caps/>
          <w:color w:val="252525"/>
          <w:sz w:val="28"/>
          <w:szCs w:val="28"/>
        </w:rPr>
        <w:t>: Sociology of Family</w:t>
      </w:r>
    </w:p>
    <w:p w14:paraId="1A450772" w14:textId="0B7488AB" w:rsidR="00403673" w:rsidRPr="00ED3A4F" w:rsidRDefault="00403673" w:rsidP="0040367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/>
          <w:caps/>
          <w:color w:val="252525"/>
          <w:sz w:val="20"/>
          <w:szCs w:val="20"/>
        </w:rPr>
      </w:pPr>
      <w:r w:rsidRPr="00ED3A4F">
        <w:rPr>
          <w:rFonts w:asciiTheme="majorHAnsi" w:hAnsiTheme="majorHAnsi"/>
          <w:bCs w:val="0"/>
          <w:caps/>
          <w:color w:val="252525"/>
          <w:sz w:val="20"/>
          <w:szCs w:val="20"/>
        </w:rPr>
        <w:t>“</w:t>
      </w:r>
      <w:r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>THE TWO-CHILD LIMIT FOR BENEFITS – A MOVE AWAY FROM A ‘NEEDS BASED’ SYSTEM”</w:t>
      </w:r>
      <w:r w:rsidR="00ED3A4F">
        <w:rPr>
          <w:rStyle w:val="Strong"/>
          <w:rFonts w:asciiTheme="majorHAnsi" w:hAnsiTheme="majorHAnsi" w:cs="Segoe UI"/>
          <w:i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by Ri</w:t>
      </w:r>
      <w:r w:rsidRPr="00ED3A4F">
        <w:rPr>
          <w:rStyle w:val="Strong"/>
          <w:rFonts w:asciiTheme="majorHAnsi" w:hAnsiTheme="majorHAnsi" w:cs="Segoe UI"/>
          <w:i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chard Machin </w:t>
      </w:r>
    </w:p>
    <w:p w14:paraId="0EA58FA2" w14:textId="1A435FF7" w:rsidR="007C42B2" w:rsidRPr="00ED3A4F" w:rsidRDefault="00040A85" w:rsidP="00403673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 w:cs="Segoe UI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  <w:hyperlink r:id="rId9" w:history="1">
        <w:r w:rsidR="00403673" w:rsidRPr="00ED3A4F">
          <w:rPr>
            <w:rStyle w:val="Hyperlink"/>
            <w:rFonts w:asciiTheme="majorHAnsi" w:hAnsiTheme="majorHAnsi" w:cs="Segoe UI"/>
            <w:b w:val="0"/>
            <w:sz w:val="20"/>
            <w:szCs w:val="20"/>
            <w:bdr w:val="none" w:sz="0" w:space="0" w:color="auto" w:frame="1"/>
            <w:shd w:val="clear" w:color="auto" w:fill="FFFFFF"/>
          </w:rPr>
          <w:t>https://discoversociety.org/2018/03/06/the-two-child-limit-for-benefits-a-move-away-from-a-needs-based-system/</w:t>
        </w:r>
      </w:hyperlink>
      <w:r w:rsidR="00403673" w:rsidRPr="00ED3A4F">
        <w:rPr>
          <w:rStyle w:val="Strong"/>
          <w:rFonts w:asciiTheme="majorHAnsi" w:hAnsiTheme="majorHAnsi" w:cs="Segoe UI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4E1F3FB" w14:textId="7559D243" w:rsidR="007C42B2" w:rsidRPr="00ED3A4F" w:rsidRDefault="005B6613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 w:cs="Segoe UI"/>
          <w:b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Theme="majorHAnsi" w:hAnsiTheme="majorHAnsi" w:cs="Segoe UI"/>
          <w:b/>
          <w:color w:val="555555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ED3A4F">
        <w:rPr>
          <w:rStyle w:val="Strong"/>
          <w:rFonts w:asciiTheme="majorHAnsi" w:hAnsiTheme="majorHAnsi" w:cs="Segoe UI"/>
          <w:b/>
          <w:color w:val="555555"/>
          <w:sz w:val="28"/>
          <w:szCs w:val="28"/>
          <w:bdr w:val="none" w:sz="0" w:space="0" w:color="auto" w:frame="1"/>
          <w:shd w:val="clear" w:color="auto" w:fill="FFFFFF"/>
        </w:rPr>
        <w:t>: SOCIOLOGY OF MEDIA</w:t>
      </w:r>
    </w:p>
    <w:p w14:paraId="0ED12AD3" w14:textId="0EE0153E" w:rsidR="007C42B2" w:rsidRPr="00ED3A4F" w:rsidRDefault="007C42B2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/>
          <w:caps/>
          <w:color w:val="252525"/>
          <w:sz w:val="20"/>
          <w:szCs w:val="20"/>
        </w:rPr>
      </w:pPr>
      <w:r w:rsidRPr="00ED3A4F">
        <w:rPr>
          <w:rStyle w:val="Strong"/>
          <w:rFonts w:asciiTheme="majorHAnsi" w:hAnsiTheme="majorHAnsi" w:cs="Segoe UI"/>
          <w:b/>
          <w:color w:val="555555"/>
          <w:sz w:val="20"/>
          <w:szCs w:val="20"/>
          <w:bdr w:val="none" w:sz="0" w:space="0" w:color="auto" w:frame="1"/>
          <w:shd w:val="clear" w:color="auto" w:fill="FFFFFF"/>
        </w:rPr>
        <w:t>“</w:t>
      </w:r>
      <w:r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>NOT ALL YOUNG PEOPLE MOVE RAPIDLY IN AND BETWEEN DIGITAL MEDIA”</w:t>
      </w:r>
      <w:r w:rsid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 xml:space="preserve"> </w:t>
      </w:r>
      <w:r w:rsidR="00ED3A4F">
        <w:rPr>
          <w:rStyle w:val="Strong"/>
          <w:rFonts w:asciiTheme="majorHAnsi" w:hAnsiTheme="majorHAnsi" w:cs="Segoe UI"/>
          <w:i/>
          <w:color w:val="555555"/>
          <w:sz w:val="20"/>
          <w:szCs w:val="20"/>
          <w:bdr w:val="none" w:sz="0" w:space="0" w:color="auto" w:frame="1"/>
          <w:shd w:val="clear" w:color="auto" w:fill="FFFFFF"/>
        </w:rPr>
        <w:t>by H</w:t>
      </w:r>
      <w:r w:rsidRPr="00ED3A4F">
        <w:rPr>
          <w:rStyle w:val="Strong"/>
          <w:rFonts w:asciiTheme="majorHAnsi" w:hAnsiTheme="majorHAnsi" w:cs="Segoe UI"/>
          <w:i/>
          <w:color w:val="555555"/>
          <w:sz w:val="20"/>
          <w:szCs w:val="20"/>
          <w:bdr w:val="none" w:sz="0" w:space="0" w:color="auto" w:frame="1"/>
          <w:shd w:val="clear" w:color="auto" w:fill="FFFFFF"/>
        </w:rPr>
        <w:t>erminder Kaur</w:t>
      </w:r>
    </w:p>
    <w:p w14:paraId="0FF945CB" w14:textId="25C53856" w:rsidR="00ED3A4F" w:rsidRPr="00440F5C" w:rsidRDefault="00040A85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/>
          <w:caps/>
          <w:color w:val="252525"/>
          <w:sz w:val="20"/>
          <w:szCs w:val="20"/>
        </w:rPr>
      </w:pPr>
      <w:hyperlink r:id="rId10" w:history="1">
        <w:r w:rsidR="007C42B2" w:rsidRPr="00ED3A4F">
          <w:rPr>
            <w:rStyle w:val="Hyperlink"/>
            <w:rFonts w:asciiTheme="majorHAnsi" w:hAnsiTheme="majorHAnsi"/>
            <w:b w:val="0"/>
            <w:bCs w:val="0"/>
            <w:caps/>
            <w:sz w:val="20"/>
            <w:szCs w:val="20"/>
          </w:rPr>
          <w:t>https://discoversociety.org/2017/09/05/not-all-young-people-move-rapidly-in-and-between-digital-media/</w:t>
        </w:r>
      </w:hyperlink>
      <w:r w:rsidR="007C42B2"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 xml:space="preserve"> </w:t>
      </w:r>
    </w:p>
    <w:p w14:paraId="4BBBF191" w14:textId="6B451235" w:rsidR="00440F5C" w:rsidRPr="00440F5C" w:rsidRDefault="005B6613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Cs w:val="0"/>
          <w:caps/>
          <w:color w:val="252525"/>
          <w:sz w:val="28"/>
          <w:szCs w:val="28"/>
        </w:rPr>
      </w:pPr>
      <w:r>
        <w:rPr>
          <w:rStyle w:val="Strong"/>
          <w:rFonts w:asciiTheme="majorHAnsi" w:hAnsiTheme="majorHAnsi" w:cs="Segoe UI"/>
          <w:b/>
          <w:color w:val="555555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7C42B2" w:rsidRPr="00ED3A4F">
        <w:rPr>
          <w:rStyle w:val="Strong"/>
          <w:rFonts w:asciiTheme="majorHAnsi" w:hAnsiTheme="majorHAnsi" w:cs="Segoe UI"/>
          <w:b/>
          <w:color w:val="555555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C42B2" w:rsidRPr="00ED3A4F">
        <w:rPr>
          <w:rStyle w:val="Strong"/>
          <w:rFonts w:asciiTheme="majorHAnsi" w:hAnsiTheme="majorHAnsi" w:cs="Segoe UI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3A4F" w:rsidRPr="00ED3A4F">
        <w:rPr>
          <w:rFonts w:asciiTheme="majorHAnsi" w:hAnsiTheme="majorHAnsi"/>
          <w:bCs w:val="0"/>
          <w:caps/>
          <w:color w:val="252525"/>
          <w:sz w:val="28"/>
          <w:szCs w:val="28"/>
        </w:rPr>
        <w:t>Sociology of Crime &amp; Deviance</w:t>
      </w:r>
    </w:p>
    <w:p w14:paraId="470AEF6A" w14:textId="4CAF272A" w:rsidR="007C42B2" w:rsidRPr="00ED3A4F" w:rsidRDefault="00ED3A4F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Strong"/>
          <w:rFonts w:asciiTheme="majorHAnsi" w:hAnsiTheme="majorHAnsi"/>
          <w:caps/>
          <w:color w:val="252525"/>
          <w:sz w:val="20"/>
          <w:szCs w:val="20"/>
        </w:rPr>
      </w:pPr>
      <w:r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>“</w:t>
      </w:r>
      <w:r w:rsidR="007C42B2"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 xml:space="preserve">NO ONE WALKS </w:t>
      </w:r>
      <w:r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>OUT THEIR HOUSE WITHOUT A KNIFE</w:t>
      </w:r>
      <w:r w:rsidR="007C42B2"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 xml:space="preserve"> – LIVING WITH VIOLENCE AS A DAILY THREAT</w:t>
      </w:r>
      <w:r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 xml:space="preserve">” </w:t>
      </w:r>
      <w:r>
        <w:rPr>
          <w:rStyle w:val="Strong"/>
          <w:rFonts w:asciiTheme="majorHAnsi" w:hAnsiTheme="majorHAnsi" w:cs="Segoe UI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by </w:t>
      </w:r>
      <w:r w:rsidR="007C42B2" w:rsidRPr="00ED3A4F">
        <w:rPr>
          <w:rStyle w:val="Strong"/>
          <w:rFonts w:asciiTheme="majorHAnsi" w:hAnsiTheme="majorHAnsi" w:cs="Segoe UI"/>
          <w:color w:val="555555"/>
          <w:sz w:val="20"/>
          <w:szCs w:val="20"/>
          <w:bdr w:val="none" w:sz="0" w:space="0" w:color="auto" w:frame="1"/>
          <w:shd w:val="clear" w:color="auto" w:fill="FFFFFF"/>
        </w:rPr>
        <w:t>Will Mason</w:t>
      </w:r>
    </w:p>
    <w:p w14:paraId="4B530A38" w14:textId="2E8B40AC" w:rsidR="00440F5C" w:rsidRDefault="00040A85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</w:pPr>
      <w:hyperlink r:id="rId11" w:history="1">
        <w:r w:rsidR="007C42B2" w:rsidRPr="00ED3A4F">
          <w:rPr>
            <w:rStyle w:val="Hyperlink"/>
            <w:rFonts w:asciiTheme="majorHAnsi" w:hAnsiTheme="majorHAnsi"/>
            <w:b w:val="0"/>
            <w:bCs w:val="0"/>
            <w:caps/>
            <w:sz w:val="20"/>
            <w:szCs w:val="20"/>
          </w:rPr>
          <w:t>https://discoversociety.org/2018/06/05/on-the-frontline-no-one-walks-out-their-house-without-a-knife-living-with-violence-as-a-daily-threat/</w:t>
        </w:r>
      </w:hyperlink>
      <w:r w:rsidR="00ED3A4F" w:rsidRPr="00ED3A4F"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  <w:t xml:space="preserve"> </w:t>
      </w:r>
    </w:p>
    <w:p w14:paraId="2F3CC86C" w14:textId="77777777" w:rsidR="00440F5C" w:rsidRPr="00440F5C" w:rsidRDefault="00440F5C" w:rsidP="007C42B2">
      <w:pPr>
        <w:pStyle w:val="Heading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Theme="majorHAnsi" w:hAnsiTheme="majorHAnsi"/>
          <w:b w:val="0"/>
          <w:bCs w:val="0"/>
          <w:caps/>
          <w:color w:val="252525"/>
          <w:sz w:val="20"/>
          <w:szCs w:val="20"/>
        </w:rPr>
      </w:pPr>
    </w:p>
    <w:p w14:paraId="37AE3BF0" w14:textId="7CF33A4A" w:rsidR="00ED3A4F" w:rsidRPr="00ED3A4F" w:rsidRDefault="005B6613" w:rsidP="00ED3A4F">
      <w:pPr>
        <w:rPr>
          <w:rFonts w:asciiTheme="majorHAnsi" w:hAnsiTheme="majorHAnsi" w:cs="Segoe UI"/>
          <w:b/>
          <w:caps/>
          <w:sz w:val="28"/>
          <w:szCs w:val="28"/>
        </w:rPr>
      </w:pPr>
      <w:r>
        <w:rPr>
          <w:rFonts w:asciiTheme="majorHAnsi" w:hAnsiTheme="majorHAnsi" w:cs="Segoe UI"/>
          <w:b/>
          <w:caps/>
          <w:sz w:val="28"/>
          <w:szCs w:val="28"/>
        </w:rPr>
        <w:t>7</w:t>
      </w:r>
      <w:r w:rsidR="00ED3A4F" w:rsidRPr="00ED3A4F">
        <w:rPr>
          <w:rFonts w:asciiTheme="majorHAnsi" w:hAnsiTheme="majorHAnsi" w:cs="Segoe UI"/>
          <w:b/>
          <w:caps/>
          <w:sz w:val="28"/>
          <w:szCs w:val="28"/>
        </w:rPr>
        <w:t xml:space="preserve">: Sociology of Culture &amp; Identity </w:t>
      </w:r>
    </w:p>
    <w:p w14:paraId="323E4679" w14:textId="77777777" w:rsidR="00ED3A4F" w:rsidRPr="00ED3A4F" w:rsidRDefault="00ED3A4F" w:rsidP="00ED3A4F">
      <w:pPr>
        <w:rPr>
          <w:rFonts w:asciiTheme="majorHAnsi" w:hAnsiTheme="majorHAnsi" w:cs="Segoe UI"/>
          <w:b/>
          <w:caps/>
          <w:sz w:val="20"/>
          <w:szCs w:val="20"/>
        </w:rPr>
      </w:pPr>
    </w:p>
    <w:p w14:paraId="1A225318" w14:textId="77777777" w:rsidR="00ED3A4F" w:rsidRDefault="00ED3A4F" w:rsidP="00ED3A4F">
      <w:pPr>
        <w:rPr>
          <w:rFonts w:asciiTheme="majorHAnsi" w:hAnsiTheme="majorHAnsi" w:cs="Segoe UI"/>
          <w:sz w:val="20"/>
          <w:szCs w:val="20"/>
          <w:shd w:val="clear" w:color="auto" w:fill="FFFFFF"/>
        </w:rPr>
      </w:pPr>
      <w:r w:rsidRPr="00ED3A4F">
        <w:rPr>
          <w:rFonts w:asciiTheme="majorHAnsi" w:hAnsiTheme="majorHAnsi" w:cs="Segoe UI"/>
          <w:caps/>
          <w:sz w:val="20"/>
          <w:szCs w:val="20"/>
        </w:rPr>
        <w:t>“</w:t>
      </w:r>
      <w:hyperlink r:id="rId12" w:history="1">
        <w:r w:rsidRPr="00ED3A4F">
          <w:rPr>
            <w:rFonts w:asciiTheme="majorHAnsi" w:hAnsiTheme="majorHAnsi" w:cs="Segoe UI"/>
            <w:caps/>
            <w:sz w:val="20"/>
            <w:szCs w:val="20"/>
          </w:rPr>
          <w:t>Fundamental British Values and Muslim Identity in Public Life</w:t>
        </w:r>
      </w:hyperlink>
      <w:r>
        <w:rPr>
          <w:rFonts w:asciiTheme="majorHAnsi" w:hAnsiTheme="majorHAnsi" w:cs="Segoe UI"/>
          <w:caps/>
          <w:sz w:val="20"/>
          <w:szCs w:val="20"/>
        </w:rPr>
        <w:t xml:space="preserve">” </w:t>
      </w:r>
      <w:r>
        <w:rPr>
          <w:rFonts w:asciiTheme="majorHAnsi" w:hAnsiTheme="majorHAnsi" w:cs="Segoe UI"/>
          <w:i/>
          <w:sz w:val="20"/>
          <w:szCs w:val="20"/>
          <w:shd w:val="clear" w:color="auto" w:fill="FFFFFF"/>
        </w:rPr>
        <w:t xml:space="preserve">by </w:t>
      </w:r>
      <w:r w:rsidRPr="00ED3A4F">
        <w:rPr>
          <w:rFonts w:asciiTheme="majorHAnsi" w:hAnsiTheme="majorHAnsi" w:cs="Segoe UI"/>
          <w:i/>
          <w:sz w:val="20"/>
          <w:szCs w:val="20"/>
          <w:shd w:val="clear" w:color="auto" w:fill="FFFFFF"/>
        </w:rPr>
        <w:t>Ajmal Hussain and Nasar Meer</w:t>
      </w:r>
      <w:r w:rsidRPr="00ED3A4F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</w:p>
    <w:p w14:paraId="31DA8FF8" w14:textId="77777777" w:rsidR="00ED3A4F" w:rsidRPr="00ED3A4F" w:rsidRDefault="00ED3A4F" w:rsidP="00ED3A4F">
      <w:pPr>
        <w:rPr>
          <w:rFonts w:asciiTheme="majorHAnsi" w:hAnsiTheme="majorHAnsi" w:cs="Segoe UI"/>
          <w:caps/>
          <w:sz w:val="20"/>
          <w:szCs w:val="20"/>
        </w:rPr>
      </w:pPr>
    </w:p>
    <w:p w14:paraId="540DFCF6" w14:textId="58888636" w:rsidR="00ED3A4F" w:rsidRPr="00ED3A4F" w:rsidRDefault="00040A85" w:rsidP="00ED3A4F">
      <w:pPr>
        <w:rPr>
          <w:rFonts w:asciiTheme="majorHAnsi" w:hAnsiTheme="majorHAnsi"/>
          <w:caps/>
          <w:color w:val="252525"/>
          <w:sz w:val="20"/>
          <w:szCs w:val="20"/>
        </w:rPr>
      </w:pPr>
      <w:hyperlink r:id="rId13" w:history="1">
        <w:r w:rsidR="00ED3A4F" w:rsidRPr="00ED3A4F">
          <w:rPr>
            <w:rStyle w:val="Hyperlink"/>
            <w:rFonts w:asciiTheme="majorHAnsi" w:hAnsiTheme="majorHAnsi" w:cs="Segoe UI"/>
            <w:caps/>
            <w:sz w:val="20"/>
            <w:szCs w:val="20"/>
          </w:rPr>
          <w:t>https://discoversociety.org/2018/05/01/fundamental-british-values-and-muslim-identity-in-public-life/</w:t>
        </w:r>
      </w:hyperlink>
      <w:r w:rsidR="00ED3A4F" w:rsidRPr="00ED3A4F">
        <w:rPr>
          <w:rFonts w:asciiTheme="majorHAnsi" w:hAnsiTheme="majorHAnsi" w:cs="Segoe UI"/>
          <w:caps/>
          <w:sz w:val="20"/>
          <w:szCs w:val="20"/>
        </w:rPr>
        <w:t xml:space="preserve"> </w:t>
      </w:r>
    </w:p>
    <w:sectPr w:rsidR="00ED3A4F" w:rsidRPr="00ED3A4F" w:rsidSect="004036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5A64"/>
    <w:multiLevelType w:val="hybridMultilevel"/>
    <w:tmpl w:val="FDA8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D7"/>
    <w:rsid w:val="00037E63"/>
    <w:rsid w:val="00040A85"/>
    <w:rsid w:val="0015263F"/>
    <w:rsid w:val="00403673"/>
    <w:rsid w:val="00440F5C"/>
    <w:rsid w:val="005B6613"/>
    <w:rsid w:val="007870D0"/>
    <w:rsid w:val="00792C80"/>
    <w:rsid w:val="007C42B2"/>
    <w:rsid w:val="008C7FEA"/>
    <w:rsid w:val="0097629E"/>
    <w:rsid w:val="00A46AD7"/>
    <w:rsid w:val="00C57EA3"/>
    <w:rsid w:val="00E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B34E2"/>
  <w14:defaultImageDpi w14:val="300"/>
  <w15:docId w15:val="{A2C7B6F5-C422-4A4C-A09A-5430D2EA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6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A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A46A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AD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36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036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society.org/2018/04/03/elites-and-their-teachers/" TargetMode="External"/><Relationship Id="rId13" Type="http://schemas.openxmlformats.org/officeDocument/2006/relationships/hyperlink" Target="https://discoversociety.org/2018/05/01/fundamental-british-values-and-muslim-identity-in-public-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versociety.org/2020/06/04/the-changing-role-of-social-infrastructure-in-the-response-to-covid-19/" TargetMode="External"/><Relationship Id="rId12" Type="http://schemas.openxmlformats.org/officeDocument/2006/relationships/hyperlink" Target="https://discoversociety.org/2018/05/01/fundamental-british-values-and-muslim-identity-in-public-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versociety.org/2020/05/27/are-the-kids-alright-being-a-young-father-during-the-covid-19-crisis/" TargetMode="External"/><Relationship Id="rId11" Type="http://schemas.openxmlformats.org/officeDocument/2006/relationships/hyperlink" Target="https://discoversociety.org/2018/06/05/on-the-frontline-no-one-walks-out-their-house-without-a-knife-living-with-violence-as-a-daily-threat/" TargetMode="External"/><Relationship Id="rId5" Type="http://schemas.openxmlformats.org/officeDocument/2006/relationships/hyperlink" Target="https://discoversociety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coversociety.org/2017/09/05/not-all-young-people-move-rapidly-in-and-between-digital-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versociety.org/2018/03/06/the-two-child-limit-for-benefits-a-move-away-from-a-needs-based-syst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Base</dc:creator>
  <cp:keywords/>
  <dc:description/>
  <cp:lastModifiedBy>N Destickere</cp:lastModifiedBy>
  <cp:revision>2</cp:revision>
  <cp:lastPrinted>2018-06-27T09:16:00Z</cp:lastPrinted>
  <dcterms:created xsi:type="dcterms:W3CDTF">2021-06-28T13:07:00Z</dcterms:created>
  <dcterms:modified xsi:type="dcterms:W3CDTF">2021-06-28T13:07:00Z</dcterms:modified>
</cp:coreProperties>
</file>