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7A7" w:rsidRDefault="005277A7">
      <w:pPr>
        <w:tabs>
          <w:tab w:val="left" w:pos="6553"/>
        </w:tabs>
        <w:jc w:val="both"/>
        <w:rPr>
          <w:sz w:val="22"/>
          <w:szCs w:val="22"/>
        </w:rPr>
      </w:pPr>
      <w:bookmarkStart w:id="0" w:name="_GoBack"/>
      <w:bookmarkEnd w:id="0"/>
    </w:p>
    <w:p w:rsidR="005277A7" w:rsidRDefault="00330834">
      <w:pPr>
        <w:tabs>
          <w:tab w:val="left" w:pos="6553"/>
        </w:tabs>
        <w:jc w:val="both"/>
        <w:rPr>
          <w:sz w:val="22"/>
          <w:szCs w:val="22"/>
        </w:rPr>
      </w:pPr>
      <w:r>
        <w:rPr>
          <w:sz w:val="22"/>
          <w:szCs w:val="22"/>
        </w:rPr>
        <w:t>The idea with this bridging is work is that you will begin to explore some of the topics that we will study at A Level.  Each task requires you to complete some research into a key topic and then complete an associated task.  You should be aiming for appro</w:t>
      </w:r>
      <w:r>
        <w:rPr>
          <w:sz w:val="22"/>
          <w:szCs w:val="22"/>
        </w:rPr>
        <w:t>x. 45mins – 1hr of research per task before completing the work set.  Remember to use your research to understand any topics you are unsure of.  You may find some information at GCSE level too from text books etc.  Your teachers have provided some useful l</w:t>
      </w:r>
      <w:r>
        <w:rPr>
          <w:sz w:val="22"/>
          <w:szCs w:val="22"/>
        </w:rPr>
        <w:t>inks to help support your research into each topic.</w:t>
      </w:r>
    </w:p>
    <w:p w:rsidR="005277A7" w:rsidRDefault="005277A7">
      <w:pPr>
        <w:tabs>
          <w:tab w:val="left" w:pos="6553"/>
        </w:tabs>
        <w:jc w:val="both"/>
        <w:rPr>
          <w:sz w:val="22"/>
          <w:szCs w:val="22"/>
        </w:rPr>
      </w:pPr>
    </w:p>
    <w:tbl>
      <w:tblPr>
        <w:tblStyle w:val="a"/>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789"/>
        <w:gridCol w:w="1992"/>
      </w:tblGrid>
      <w:tr w:rsidR="005277A7">
        <w:trPr>
          <w:trHeight w:val="384"/>
        </w:trPr>
        <w:tc>
          <w:tcPr>
            <w:tcW w:w="1696" w:type="dxa"/>
            <w:shd w:val="clear" w:color="auto" w:fill="163141"/>
          </w:tcPr>
          <w:p w:rsidR="005277A7" w:rsidRDefault="00330834">
            <w:pPr>
              <w:tabs>
                <w:tab w:val="left" w:pos="6553"/>
              </w:tabs>
              <w:rPr>
                <w:sz w:val="22"/>
                <w:szCs w:val="22"/>
              </w:rPr>
            </w:pPr>
            <w:r>
              <w:rPr>
                <w:sz w:val="22"/>
                <w:szCs w:val="22"/>
              </w:rPr>
              <w:t>Subject Name</w:t>
            </w:r>
          </w:p>
        </w:tc>
        <w:tc>
          <w:tcPr>
            <w:tcW w:w="9781" w:type="dxa"/>
            <w:gridSpan w:val="2"/>
          </w:tcPr>
          <w:p w:rsidR="005277A7" w:rsidRDefault="00330834">
            <w:pPr>
              <w:tabs>
                <w:tab w:val="left" w:pos="6553"/>
              </w:tabs>
              <w:rPr>
                <w:sz w:val="22"/>
                <w:szCs w:val="22"/>
              </w:rPr>
            </w:pPr>
            <w:r>
              <w:rPr>
                <w:sz w:val="22"/>
                <w:szCs w:val="22"/>
              </w:rPr>
              <w:t>A Level Chemistry</w:t>
            </w:r>
          </w:p>
        </w:tc>
      </w:tr>
      <w:tr w:rsidR="005277A7">
        <w:trPr>
          <w:trHeight w:val="238"/>
        </w:trPr>
        <w:tc>
          <w:tcPr>
            <w:tcW w:w="1696" w:type="dxa"/>
            <w:shd w:val="clear" w:color="auto" w:fill="163141"/>
          </w:tcPr>
          <w:p w:rsidR="005277A7" w:rsidRDefault="00330834">
            <w:pPr>
              <w:tabs>
                <w:tab w:val="left" w:pos="6553"/>
              </w:tabs>
              <w:rPr>
                <w:sz w:val="22"/>
                <w:szCs w:val="22"/>
              </w:rPr>
            </w:pPr>
            <w:proofErr w:type="gramStart"/>
            <w:r>
              <w:rPr>
                <w:sz w:val="22"/>
                <w:szCs w:val="22"/>
              </w:rPr>
              <w:t>Task  Title</w:t>
            </w:r>
            <w:proofErr w:type="gramEnd"/>
          </w:p>
        </w:tc>
        <w:tc>
          <w:tcPr>
            <w:tcW w:w="7789" w:type="dxa"/>
            <w:shd w:val="clear" w:color="auto" w:fill="163141"/>
          </w:tcPr>
          <w:p w:rsidR="005277A7" w:rsidRDefault="00330834">
            <w:pPr>
              <w:tabs>
                <w:tab w:val="left" w:pos="6553"/>
              </w:tabs>
              <w:rPr>
                <w:sz w:val="22"/>
                <w:szCs w:val="22"/>
              </w:rPr>
            </w:pPr>
            <w:r>
              <w:rPr>
                <w:sz w:val="22"/>
                <w:szCs w:val="22"/>
              </w:rPr>
              <w:t>Task Description</w:t>
            </w:r>
          </w:p>
        </w:tc>
        <w:tc>
          <w:tcPr>
            <w:tcW w:w="1992" w:type="dxa"/>
            <w:shd w:val="clear" w:color="auto" w:fill="163141"/>
          </w:tcPr>
          <w:p w:rsidR="005277A7" w:rsidRDefault="00330834">
            <w:pPr>
              <w:tabs>
                <w:tab w:val="left" w:pos="6553"/>
              </w:tabs>
              <w:rPr>
                <w:sz w:val="22"/>
                <w:szCs w:val="22"/>
              </w:rPr>
            </w:pPr>
            <w:r>
              <w:rPr>
                <w:sz w:val="22"/>
                <w:szCs w:val="22"/>
              </w:rPr>
              <w:t xml:space="preserve">Estimated Time </w:t>
            </w:r>
          </w:p>
        </w:tc>
      </w:tr>
      <w:tr w:rsidR="005277A7">
        <w:trPr>
          <w:trHeight w:val="1581"/>
        </w:trPr>
        <w:tc>
          <w:tcPr>
            <w:tcW w:w="1696" w:type="dxa"/>
          </w:tcPr>
          <w:p w:rsidR="005277A7" w:rsidRDefault="00330834">
            <w:pPr>
              <w:tabs>
                <w:tab w:val="left" w:pos="6553"/>
              </w:tabs>
              <w:rPr>
                <w:sz w:val="22"/>
                <w:szCs w:val="22"/>
              </w:rPr>
            </w:pPr>
            <w:r>
              <w:rPr>
                <w:sz w:val="22"/>
                <w:szCs w:val="22"/>
              </w:rPr>
              <w:t>Retrieval questions and core maths skills</w:t>
            </w:r>
          </w:p>
        </w:tc>
        <w:tc>
          <w:tcPr>
            <w:tcW w:w="7789" w:type="dxa"/>
          </w:tcPr>
          <w:p w:rsidR="005277A7" w:rsidRDefault="00330834">
            <w:pPr>
              <w:tabs>
                <w:tab w:val="left" w:pos="6553"/>
              </w:tabs>
              <w:rPr>
                <w:sz w:val="22"/>
                <w:szCs w:val="22"/>
              </w:rPr>
            </w:pPr>
            <w:r>
              <w:rPr>
                <w:sz w:val="22"/>
                <w:szCs w:val="22"/>
              </w:rPr>
              <w:t>In the Transition from GCSE to A level booklet complete the first two sections (retrieval questions and core maths skills). These are expected prior knowledge for starting the A level course and will help you form a good foundation.</w:t>
            </w:r>
          </w:p>
        </w:tc>
        <w:tc>
          <w:tcPr>
            <w:tcW w:w="1992" w:type="dxa"/>
          </w:tcPr>
          <w:p w:rsidR="005277A7" w:rsidRDefault="00330834">
            <w:pPr>
              <w:tabs>
                <w:tab w:val="left" w:pos="6553"/>
              </w:tabs>
              <w:rPr>
                <w:sz w:val="22"/>
                <w:szCs w:val="22"/>
              </w:rPr>
            </w:pPr>
            <w:r>
              <w:rPr>
                <w:sz w:val="22"/>
                <w:szCs w:val="22"/>
              </w:rPr>
              <w:t>2 hours</w:t>
            </w:r>
          </w:p>
        </w:tc>
      </w:tr>
      <w:tr w:rsidR="005277A7">
        <w:trPr>
          <w:trHeight w:val="1581"/>
        </w:trPr>
        <w:tc>
          <w:tcPr>
            <w:tcW w:w="1696" w:type="dxa"/>
          </w:tcPr>
          <w:p w:rsidR="005277A7" w:rsidRDefault="00330834">
            <w:pPr>
              <w:tabs>
                <w:tab w:val="left" w:pos="6553"/>
              </w:tabs>
              <w:rPr>
                <w:sz w:val="22"/>
                <w:szCs w:val="22"/>
              </w:rPr>
            </w:pPr>
            <w:r>
              <w:rPr>
                <w:sz w:val="22"/>
                <w:szCs w:val="22"/>
              </w:rPr>
              <w:t>Balancing equa</w:t>
            </w:r>
            <w:r>
              <w:rPr>
                <w:sz w:val="22"/>
                <w:szCs w:val="22"/>
              </w:rPr>
              <w:t>tions and the development of organic chemistry</w:t>
            </w:r>
          </w:p>
        </w:tc>
        <w:tc>
          <w:tcPr>
            <w:tcW w:w="7789" w:type="dxa"/>
          </w:tcPr>
          <w:p w:rsidR="005277A7" w:rsidRDefault="00330834">
            <w:pPr>
              <w:tabs>
                <w:tab w:val="left" w:pos="6553"/>
              </w:tabs>
              <w:rPr>
                <w:sz w:val="22"/>
                <w:szCs w:val="22"/>
              </w:rPr>
            </w:pPr>
            <w:r>
              <w:rPr>
                <w:sz w:val="22"/>
                <w:szCs w:val="22"/>
              </w:rPr>
              <w:t>Complete section 2- balancing chemical equations from the GCSE to A level booklet. Then, read through the worksheet on the development of organic chemistry and complete the application tasks</w:t>
            </w:r>
          </w:p>
        </w:tc>
        <w:tc>
          <w:tcPr>
            <w:tcW w:w="1992" w:type="dxa"/>
          </w:tcPr>
          <w:p w:rsidR="005277A7" w:rsidRDefault="00330834">
            <w:pPr>
              <w:tabs>
                <w:tab w:val="left" w:pos="6553"/>
              </w:tabs>
              <w:rPr>
                <w:sz w:val="22"/>
                <w:szCs w:val="22"/>
              </w:rPr>
            </w:pPr>
            <w:r>
              <w:rPr>
                <w:sz w:val="22"/>
                <w:szCs w:val="22"/>
              </w:rPr>
              <w:t>2 hours</w:t>
            </w:r>
          </w:p>
        </w:tc>
      </w:tr>
      <w:tr w:rsidR="005277A7">
        <w:trPr>
          <w:trHeight w:val="1581"/>
        </w:trPr>
        <w:tc>
          <w:tcPr>
            <w:tcW w:w="1696" w:type="dxa"/>
          </w:tcPr>
          <w:p w:rsidR="005277A7" w:rsidRDefault="00330834">
            <w:pPr>
              <w:tabs>
                <w:tab w:val="left" w:pos="6553"/>
              </w:tabs>
              <w:rPr>
                <w:sz w:val="22"/>
                <w:szCs w:val="22"/>
              </w:rPr>
            </w:pPr>
            <w:r>
              <w:rPr>
                <w:sz w:val="22"/>
                <w:szCs w:val="22"/>
              </w:rPr>
              <w:t>Oxidation</w:t>
            </w:r>
            <w:r>
              <w:rPr>
                <w:sz w:val="22"/>
                <w:szCs w:val="22"/>
              </w:rPr>
              <w:t xml:space="preserve"> states and redox half equations</w:t>
            </w:r>
          </w:p>
        </w:tc>
        <w:tc>
          <w:tcPr>
            <w:tcW w:w="7789" w:type="dxa"/>
          </w:tcPr>
          <w:p w:rsidR="005277A7" w:rsidRDefault="00330834">
            <w:pPr>
              <w:tabs>
                <w:tab w:val="left" w:pos="6553"/>
              </w:tabs>
              <w:rPr>
                <w:sz w:val="22"/>
                <w:szCs w:val="22"/>
              </w:rPr>
            </w:pPr>
            <w:r>
              <w:rPr>
                <w:sz w:val="22"/>
                <w:szCs w:val="22"/>
              </w:rPr>
              <w:t xml:space="preserve">Start by watching this video from Eliot </w:t>
            </w:r>
            <w:proofErr w:type="spellStart"/>
            <w:r>
              <w:rPr>
                <w:sz w:val="22"/>
                <w:szCs w:val="22"/>
              </w:rPr>
              <w:t>Rintoul</w:t>
            </w:r>
            <w:proofErr w:type="spellEnd"/>
            <w:r>
              <w:rPr>
                <w:sz w:val="22"/>
                <w:szCs w:val="22"/>
              </w:rPr>
              <w:t xml:space="preserve"> – he gives fantastic explanations on the topics covered in the AQA specification and will be well worth a watch throughout your course. He will introduce to you </w:t>
            </w:r>
            <w:proofErr w:type="gramStart"/>
            <w:r>
              <w:rPr>
                <w:sz w:val="22"/>
                <w:szCs w:val="22"/>
              </w:rPr>
              <w:t>oxidation  sta</w:t>
            </w:r>
            <w:r>
              <w:rPr>
                <w:sz w:val="22"/>
                <w:szCs w:val="22"/>
              </w:rPr>
              <w:t>tes</w:t>
            </w:r>
            <w:proofErr w:type="gramEnd"/>
            <w:r>
              <w:rPr>
                <w:sz w:val="22"/>
                <w:szCs w:val="22"/>
              </w:rPr>
              <w:t xml:space="preserve"> and show you some tricky redox equations. </w:t>
            </w:r>
            <w:hyperlink r:id="rId7">
              <w:r>
                <w:rPr>
                  <w:color w:val="0563C1"/>
                  <w:sz w:val="22"/>
                  <w:szCs w:val="22"/>
                  <w:u w:val="single"/>
                </w:rPr>
                <w:t>https://www.youtube.com/watch?v=imjB1D2Jgic&amp;list=PL0yIQjy59R-BPjvbHYBTL1dtzc_CSUxAK</w:t>
              </w:r>
            </w:hyperlink>
          </w:p>
          <w:p w:rsidR="005277A7" w:rsidRDefault="005277A7">
            <w:pPr>
              <w:tabs>
                <w:tab w:val="left" w:pos="6553"/>
              </w:tabs>
              <w:rPr>
                <w:sz w:val="22"/>
                <w:szCs w:val="22"/>
              </w:rPr>
            </w:pPr>
          </w:p>
          <w:p w:rsidR="005277A7" w:rsidRDefault="00330834">
            <w:pPr>
              <w:tabs>
                <w:tab w:val="left" w:pos="6553"/>
              </w:tabs>
              <w:rPr>
                <w:sz w:val="22"/>
                <w:szCs w:val="22"/>
              </w:rPr>
            </w:pPr>
            <w:r>
              <w:rPr>
                <w:sz w:val="22"/>
                <w:szCs w:val="22"/>
              </w:rPr>
              <w:t>Then, complete the worksheet on oxidation states and finally the worksheet on writing half equations. This is a topic that comes up in both the AS course as redox but also the A2 course in electrochemical cells and is a good topic to get under your belt ea</w:t>
            </w:r>
            <w:r>
              <w:rPr>
                <w:sz w:val="22"/>
                <w:szCs w:val="22"/>
              </w:rPr>
              <w:t>rly!</w:t>
            </w:r>
          </w:p>
          <w:p w:rsidR="005277A7" w:rsidRDefault="005277A7">
            <w:pPr>
              <w:tabs>
                <w:tab w:val="left" w:pos="6553"/>
              </w:tabs>
              <w:rPr>
                <w:sz w:val="22"/>
                <w:szCs w:val="22"/>
              </w:rPr>
            </w:pPr>
          </w:p>
        </w:tc>
        <w:tc>
          <w:tcPr>
            <w:tcW w:w="1992" w:type="dxa"/>
          </w:tcPr>
          <w:p w:rsidR="005277A7" w:rsidRDefault="00330834">
            <w:pPr>
              <w:tabs>
                <w:tab w:val="left" w:pos="6553"/>
              </w:tabs>
              <w:rPr>
                <w:sz w:val="22"/>
                <w:szCs w:val="22"/>
              </w:rPr>
            </w:pPr>
            <w:proofErr w:type="gramStart"/>
            <w:r>
              <w:rPr>
                <w:sz w:val="22"/>
                <w:szCs w:val="22"/>
              </w:rPr>
              <w:t>2  hours</w:t>
            </w:r>
            <w:proofErr w:type="gramEnd"/>
          </w:p>
        </w:tc>
      </w:tr>
      <w:tr w:rsidR="005277A7">
        <w:trPr>
          <w:trHeight w:val="1581"/>
        </w:trPr>
        <w:tc>
          <w:tcPr>
            <w:tcW w:w="1696" w:type="dxa"/>
          </w:tcPr>
          <w:p w:rsidR="005277A7" w:rsidRDefault="00330834">
            <w:pPr>
              <w:tabs>
                <w:tab w:val="left" w:pos="6553"/>
              </w:tabs>
              <w:rPr>
                <w:sz w:val="22"/>
                <w:szCs w:val="22"/>
              </w:rPr>
            </w:pPr>
            <w:r>
              <w:rPr>
                <w:sz w:val="22"/>
                <w:szCs w:val="22"/>
              </w:rPr>
              <w:t>Rearranging equations, calculating and molar quantities</w:t>
            </w:r>
          </w:p>
        </w:tc>
        <w:tc>
          <w:tcPr>
            <w:tcW w:w="7789" w:type="dxa"/>
          </w:tcPr>
          <w:p w:rsidR="005277A7" w:rsidRDefault="00330834">
            <w:pPr>
              <w:tabs>
                <w:tab w:val="left" w:pos="6553"/>
              </w:tabs>
              <w:rPr>
                <w:sz w:val="22"/>
                <w:szCs w:val="22"/>
              </w:rPr>
            </w:pPr>
            <w:r>
              <w:rPr>
                <w:sz w:val="22"/>
                <w:szCs w:val="22"/>
              </w:rPr>
              <w:t xml:space="preserve">Complete section 3 and 4 from the GCSE to A level booklet. </w:t>
            </w:r>
          </w:p>
          <w:p w:rsidR="005277A7" w:rsidRDefault="005277A7">
            <w:pPr>
              <w:tabs>
                <w:tab w:val="left" w:pos="6553"/>
              </w:tabs>
              <w:rPr>
                <w:sz w:val="22"/>
                <w:szCs w:val="22"/>
              </w:rPr>
            </w:pPr>
          </w:p>
          <w:p w:rsidR="005277A7" w:rsidRDefault="00330834">
            <w:pPr>
              <w:tabs>
                <w:tab w:val="left" w:pos="6553"/>
              </w:tabs>
              <w:rPr>
                <w:sz w:val="22"/>
                <w:szCs w:val="22"/>
              </w:rPr>
            </w:pPr>
            <w:r>
              <w:rPr>
                <w:sz w:val="22"/>
                <w:szCs w:val="22"/>
              </w:rPr>
              <w:t>Then select from the link below a video to watch from the rough science series. The scientists are stranded on an island an</w:t>
            </w:r>
            <w:r>
              <w:rPr>
                <w:sz w:val="22"/>
                <w:szCs w:val="22"/>
              </w:rPr>
              <w:t xml:space="preserve">d are having to use their </w:t>
            </w:r>
            <w:proofErr w:type="gramStart"/>
            <w:r>
              <w:rPr>
                <w:sz w:val="22"/>
                <w:szCs w:val="22"/>
              </w:rPr>
              <w:t>problem solving</w:t>
            </w:r>
            <w:proofErr w:type="gramEnd"/>
            <w:r>
              <w:rPr>
                <w:sz w:val="22"/>
                <w:szCs w:val="22"/>
              </w:rPr>
              <w:t xml:space="preserve"> skills and scientific knowledge to complete tasks.  </w:t>
            </w:r>
            <w:hyperlink r:id="rId8">
              <w:r>
                <w:rPr>
                  <w:color w:val="0563C1"/>
                  <w:sz w:val="22"/>
                  <w:szCs w:val="22"/>
                  <w:u w:val="single"/>
                </w:rPr>
                <w:t>https://www.dailymotion.com/playlist/x2igjq</w:t>
              </w:r>
            </w:hyperlink>
          </w:p>
          <w:p w:rsidR="005277A7" w:rsidRDefault="005277A7">
            <w:pPr>
              <w:tabs>
                <w:tab w:val="left" w:pos="6553"/>
              </w:tabs>
              <w:rPr>
                <w:sz w:val="22"/>
                <w:szCs w:val="22"/>
              </w:rPr>
            </w:pPr>
          </w:p>
        </w:tc>
        <w:tc>
          <w:tcPr>
            <w:tcW w:w="1992" w:type="dxa"/>
          </w:tcPr>
          <w:p w:rsidR="005277A7" w:rsidRDefault="00330834">
            <w:pPr>
              <w:tabs>
                <w:tab w:val="left" w:pos="6553"/>
              </w:tabs>
              <w:rPr>
                <w:sz w:val="22"/>
                <w:szCs w:val="22"/>
              </w:rPr>
            </w:pPr>
            <w:r>
              <w:rPr>
                <w:sz w:val="22"/>
                <w:szCs w:val="22"/>
              </w:rPr>
              <w:t>2 hours</w:t>
            </w:r>
          </w:p>
        </w:tc>
      </w:tr>
      <w:tr w:rsidR="005277A7">
        <w:trPr>
          <w:trHeight w:val="1581"/>
        </w:trPr>
        <w:tc>
          <w:tcPr>
            <w:tcW w:w="1696" w:type="dxa"/>
          </w:tcPr>
          <w:p w:rsidR="005277A7" w:rsidRDefault="00330834">
            <w:pPr>
              <w:tabs>
                <w:tab w:val="left" w:pos="6553"/>
              </w:tabs>
              <w:rPr>
                <w:sz w:val="22"/>
                <w:szCs w:val="22"/>
              </w:rPr>
            </w:pPr>
            <w:r>
              <w:rPr>
                <w:sz w:val="22"/>
                <w:szCs w:val="22"/>
              </w:rPr>
              <w:t>Percentage errors &amp; yield, and nomenclature i</w:t>
            </w:r>
            <w:r>
              <w:rPr>
                <w:sz w:val="22"/>
                <w:szCs w:val="22"/>
              </w:rPr>
              <w:t>n organic chemistry</w:t>
            </w:r>
          </w:p>
        </w:tc>
        <w:tc>
          <w:tcPr>
            <w:tcW w:w="7789" w:type="dxa"/>
          </w:tcPr>
          <w:p w:rsidR="005277A7" w:rsidRDefault="00330834">
            <w:pPr>
              <w:tabs>
                <w:tab w:val="left" w:pos="6553"/>
              </w:tabs>
              <w:rPr>
                <w:sz w:val="22"/>
                <w:szCs w:val="22"/>
              </w:rPr>
            </w:pPr>
            <w:r>
              <w:rPr>
                <w:sz w:val="22"/>
                <w:szCs w:val="22"/>
              </w:rPr>
              <w:t>Complete section 5 from the GCSE to A level booklet.</w:t>
            </w:r>
          </w:p>
          <w:p w:rsidR="005277A7" w:rsidRDefault="005277A7">
            <w:pPr>
              <w:tabs>
                <w:tab w:val="left" w:pos="6553"/>
              </w:tabs>
              <w:rPr>
                <w:sz w:val="22"/>
                <w:szCs w:val="22"/>
              </w:rPr>
            </w:pPr>
          </w:p>
          <w:p w:rsidR="005277A7" w:rsidRDefault="00330834">
            <w:pPr>
              <w:tabs>
                <w:tab w:val="left" w:pos="6553"/>
              </w:tabs>
              <w:rPr>
                <w:sz w:val="22"/>
                <w:szCs w:val="22"/>
              </w:rPr>
            </w:pPr>
            <w:r>
              <w:rPr>
                <w:sz w:val="22"/>
                <w:szCs w:val="22"/>
              </w:rPr>
              <w:t>Then, complete the worksheet on formulae of organic molecules. This is the fundamental basis to understanding organic chemistry and mechanisms- a great thing to secure now before you</w:t>
            </w:r>
            <w:r>
              <w:rPr>
                <w:sz w:val="22"/>
                <w:szCs w:val="22"/>
              </w:rPr>
              <w:t xml:space="preserve"> start the course!</w:t>
            </w:r>
          </w:p>
        </w:tc>
        <w:tc>
          <w:tcPr>
            <w:tcW w:w="1992" w:type="dxa"/>
          </w:tcPr>
          <w:p w:rsidR="005277A7" w:rsidRDefault="00330834">
            <w:pPr>
              <w:tabs>
                <w:tab w:val="left" w:pos="6553"/>
              </w:tabs>
              <w:rPr>
                <w:sz w:val="22"/>
                <w:szCs w:val="22"/>
              </w:rPr>
            </w:pPr>
            <w:r>
              <w:rPr>
                <w:sz w:val="22"/>
                <w:szCs w:val="22"/>
              </w:rPr>
              <w:t>2 hours</w:t>
            </w:r>
          </w:p>
        </w:tc>
      </w:tr>
      <w:tr w:rsidR="005277A7">
        <w:trPr>
          <w:trHeight w:val="1202"/>
        </w:trPr>
        <w:tc>
          <w:tcPr>
            <w:tcW w:w="1696" w:type="dxa"/>
            <w:shd w:val="clear" w:color="auto" w:fill="163141"/>
          </w:tcPr>
          <w:p w:rsidR="005277A7" w:rsidRDefault="00330834">
            <w:pPr>
              <w:tabs>
                <w:tab w:val="left" w:pos="6553"/>
              </w:tabs>
              <w:rPr>
                <w:sz w:val="22"/>
                <w:szCs w:val="22"/>
              </w:rPr>
            </w:pPr>
            <w:r>
              <w:rPr>
                <w:sz w:val="22"/>
                <w:szCs w:val="22"/>
              </w:rPr>
              <w:t>Useful resources</w:t>
            </w:r>
          </w:p>
          <w:p w:rsidR="005277A7" w:rsidRDefault="005277A7">
            <w:pPr>
              <w:tabs>
                <w:tab w:val="left" w:pos="6553"/>
              </w:tabs>
              <w:rPr>
                <w:sz w:val="22"/>
                <w:szCs w:val="22"/>
              </w:rPr>
            </w:pPr>
          </w:p>
        </w:tc>
        <w:tc>
          <w:tcPr>
            <w:tcW w:w="9781" w:type="dxa"/>
            <w:gridSpan w:val="2"/>
          </w:tcPr>
          <w:p w:rsidR="005277A7" w:rsidRDefault="00330834">
            <w:pPr>
              <w:tabs>
                <w:tab w:val="left" w:pos="6553"/>
              </w:tabs>
              <w:rPr>
                <w:sz w:val="22"/>
                <w:szCs w:val="22"/>
              </w:rPr>
            </w:pPr>
            <w:r>
              <w:rPr>
                <w:sz w:val="22"/>
                <w:szCs w:val="22"/>
              </w:rPr>
              <w:t xml:space="preserve">Eliot </w:t>
            </w:r>
            <w:proofErr w:type="spellStart"/>
            <w:r>
              <w:rPr>
                <w:sz w:val="22"/>
                <w:szCs w:val="22"/>
              </w:rPr>
              <w:t>Rintoul</w:t>
            </w:r>
            <w:proofErr w:type="spellEnd"/>
            <w:r>
              <w:rPr>
                <w:sz w:val="22"/>
                <w:szCs w:val="22"/>
              </w:rPr>
              <w:t xml:space="preserve"> YouTube channel: </w:t>
            </w:r>
            <w:hyperlink r:id="rId9">
              <w:r>
                <w:rPr>
                  <w:color w:val="0563C1"/>
                  <w:sz w:val="22"/>
                  <w:szCs w:val="22"/>
                  <w:u w:val="single"/>
                </w:rPr>
                <w:t>https://www.youtube.com/channel/UCps4gUjfZsu6-b-7mwK41lg</w:t>
              </w:r>
            </w:hyperlink>
          </w:p>
          <w:p w:rsidR="005277A7" w:rsidRDefault="00330834">
            <w:pPr>
              <w:tabs>
                <w:tab w:val="left" w:pos="6553"/>
              </w:tabs>
              <w:rPr>
                <w:sz w:val="22"/>
                <w:szCs w:val="22"/>
              </w:rPr>
            </w:pPr>
            <w:proofErr w:type="spellStart"/>
            <w:r>
              <w:rPr>
                <w:sz w:val="22"/>
                <w:szCs w:val="22"/>
              </w:rPr>
              <w:t>Chemrevise</w:t>
            </w:r>
            <w:proofErr w:type="spellEnd"/>
            <w:r>
              <w:rPr>
                <w:sz w:val="22"/>
                <w:szCs w:val="22"/>
              </w:rPr>
              <w:t xml:space="preserve">: </w:t>
            </w:r>
            <w:hyperlink r:id="rId10">
              <w:r>
                <w:rPr>
                  <w:color w:val="0563C1"/>
                  <w:sz w:val="22"/>
                  <w:szCs w:val="22"/>
                  <w:u w:val="single"/>
                </w:rPr>
                <w:t>https://chemrevise.org/revision-guides/</w:t>
              </w:r>
            </w:hyperlink>
          </w:p>
          <w:p w:rsidR="005277A7" w:rsidRDefault="00330834">
            <w:pPr>
              <w:tabs>
                <w:tab w:val="left" w:pos="6553"/>
              </w:tabs>
              <w:rPr>
                <w:sz w:val="22"/>
                <w:szCs w:val="22"/>
              </w:rPr>
            </w:pPr>
            <w:r>
              <w:rPr>
                <w:sz w:val="22"/>
                <w:szCs w:val="22"/>
              </w:rPr>
              <w:t xml:space="preserve">Doc Brown: </w:t>
            </w:r>
            <w:hyperlink r:id="rId11">
              <w:r>
                <w:rPr>
                  <w:color w:val="0563C1"/>
                  <w:sz w:val="22"/>
                  <w:szCs w:val="22"/>
                  <w:u w:val="single"/>
                </w:rPr>
                <w:t>http://www.docbrown.info/page13/page13.htm</w:t>
              </w:r>
            </w:hyperlink>
          </w:p>
          <w:p w:rsidR="005277A7" w:rsidRDefault="00330834">
            <w:pPr>
              <w:tabs>
                <w:tab w:val="left" w:pos="6553"/>
              </w:tabs>
              <w:rPr>
                <w:sz w:val="22"/>
                <w:szCs w:val="22"/>
              </w:rPr>
            </w:pPr>
            <w:r>
              <w:rPr>
                <w:sz w:val="22"/>
                <w:szCs w:val="22"/>
              </w:rPr>
              <w:t xml:space="preserve">Seneca Learning: </w:t>
            </w:r>
            <w:hyperlink r:id="rId12">
              <w:r>
                <w:rPr>
                  <w:color w:val="0563C1"/>
                  <w:sz w:val="22"/>
                  <w:szCs w:val="22"/>
                  <w:u w:val="single"/>
                </w:rPr>
                <w:t>https://app.senecalearning.com/courses?Price=Free</w:t>
              </w:r>
            </w:hyperlink>
          </w:p>
          <w:p w:rsidR="005277A7" w:rsidRDefault="00330834">
            <w:pPr>
              <w:tabs>
                <w:tab w:val="left" w:pos="6553"/>
              </w:tabs>
              <w:rPr>
                <w:sz w:val="22"/>
                <w:szCs w:val="22"/>
              </w:rPr>
            </w:pPr>
            <w:proofErr w:type="spellStart"/>
            <w:r>
              <w:rPr>
                <w:sz w:val="22"/>
                <w:szCs w:val="22"/>
              </w:rPr>
              <w:t>Kerboodle</w:t>
            </w:r>
            <w:proofErr w:type="spellEnd"/>
            <w:r>
              <w:rPr>
                <w:sz w:val="22"/>
                <w:szCs w:val="22"/>
              </w:rPr>
              <w:t xml:space="preserve">: You should be able to find the online textbook if you click on the AQA A level Chemistry Course on your current </w:t>
            </w:r>
            <w:proofErr w:type="spellStart"/>
            <w:r>
              <w:rPr>
                <w:sz w:val="22"/>
                <w:szCs w:val="22"/>
              </w:rPr>
              <w:t>kerboodle</w:t>
            </w:r>
            <w:proofErr w:type="spellEnd"/>
            <w:r>
              <w:rPr>
                <w:sz w:val="22"/>
                <w:szCs w:val="22"/>
              </w:rPr>
              <w:t xml:space="preserve"> log in.</w:t>
            </w:r>
          </w:p>
        </w:tc>
      </w:tr>
      <w:tr w:rsidR="005277A7">
        <w:trPr>
          <w:trHeight w:val="709"/>
        </w:trPr>
        <w:tc>
          <w:tcPr>
            <w:tcW w:w="1696" w:type="dxa"/>
            <w:shd w:val="clear" w:color="auto" w:fill="163141"/>
          </w:tcPr>
          <w:p w:rsidR="005277A7" w:rsidRDefault="00330834">
            <w:pPr>
              <w:tabs>
                <w:tab w:val="left" w:pos="6553"/>
              </w:tabs>
              <w:rPr>
                <w:sz w:val="22"/>
                <w:szCs w:val="22"/>
              </w:rPr>
            </w:pPr>
            <w:r>
              <w:rPr>
                <w:sz w:val="22"/>
                <w:szCs w:val="22"/>
              </w:rPr>
              <w:t>How to submit</w:t>
            </w:r>
          </w:p>
        </w:tc>
        <w:tc>
          <w:tcPr>
            <w:tcW w:w="9781" w:type="dxa"/>
            <w:gridSpan w:val="2"/>
          </w:tcPr>
          <w:p w:rsidR="005277A7" w:rsidRDefault="00330834">
            <w:pPr>
              <w:tabs>
                <w:tab w:val="left" w:pos="6553"/>
              </w:tabs>
              <w:rPr>
                <w:sz w:val="22"/>
                <w:szCs w:val="22"/>
              </w:rPr>
            </w:pPr>
            <w:r>
              <w:rPr>
                <w:sz w:val="22"/>
                <w:szCs w:val="22"/>
              </w:rPr>
              <w:t xml:space="preserve">Please email your work to: </w:t>
            </w:r>
            <w:hyperlink r:id="rId13">
              <w:r>
                <w:rPr>
                  <w:color w:val="0563C1"/>
                  <w:u w:val="single"/>
                </w:rPr>
                <w:t>rebecca.muhley</w:t>
              </w:r>
            </w:hyperlink>
            <w:hyperlink r:id="rId14">
              <w:r>
                <w:rPr>
                  <w:color w:val="0563C1"/>
                  <w:sz w:val="22"/>
                  <w:szCs w:val="22"/>
                  <w:u w:val="single"/>
                </w:rPr>
                <w:t>@verulam.herts.sch.uk</w:t>
              </w:r>
            </w:hyperlink>
          </w:p>
          <w:p w:rsidR="005277A7" w:rsidRDefault="00330834">
            <w:pPr>
              <w:tabs>
                <w:tab w:val="left" w:pos="6553"/>
              </w:tabs>
              <w:rPr>
                <w:sz w:val="22"/>
                <w:szCs w:val="22"/>
              </w:rPr>
            </w:pPr>
            <w:r>
              <w:rPr>
                <w:sz w:val="22"/>
                <w:szCs w:val="22"/>
              </w:rPr>
              <w:t xml:space="preserve">Or </w:t>
            </w:r>
          </w:p>
          <w:p w:rsidR="005277A7" w:rsidRDefault="00330834">
            <w:pPr>
              <w:tabs>
                <w:tab w:val="left" w:pos="6553"/>
              </w:tabs>
              <w:rPr>
                <w:sz w:val="22"/>
                <w:szCs w:val="22"/>
              </w:rPr>
            </w:pPr>
            <w:r>
              <w:rPr>
                <w:sz w:val="22"/>
                <w:szCs w:val="22"/>
              </w:rPr>
              <w:t>Upload to the Google Drive which can be found here</w:t>
            </w:r>
          </w:p>
        </w:tc>
      </w:tr>
    </w:tbl>
    <w:p w:rsidR="005277A7" w:rsidRDefault="005277A7">
      <w:pPr>
        <w:tabs>
          <w:tab w:val="left" w:pos="6553"/>
        </w:tabs>
      </w:pPr>
    </w:p>
    <w:p w:rsidR="005277A7" w:rsidRDefault="005277A7">
      <w:pPr>
        <w:tabs>
          <w:tab w:val="left" w:pos="6553"/>
        </w:tabs>
      </w:pPr>
    </w:p>
    <w:sectPr w:rsidR="005277A7">
      <w:headerReference w:type="default" r:id="rId15"/>
      <w:pgSz w:w="11900" w:h="16840"/>
      <w:pgMar w:top="27" w:right="283" w:bottom="0" w:left="28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0834">
      <w:r>
        <w:separator/>
      </w:r>
    </w:p>
  </w:endnote>
  <w:endnote w:type="continuationSeparator" w:id="0">
    <w:p w:rsidR="00000000" w:rsidRDefault="0033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0834">
      <w:r>
        <w:separator/>
      </w:r>
    </w:p>
  </w:footnote>
  <w:footnote w:type="continuationSeparator" w:id="0">
    <w:p w:rsidR="00000000" w:rsidRDefault="0033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A7" w:rsidRDefault="00330834">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-584199</wp:posOffset>
              </wp:positionH>
              <wp:positionV relativeFrom="paragraph">
                <wp:posOffset>-469899</wp:posOffset>
              </wp:positionV>
              <wp:extent cx="8027035" cy="623006"/>
              <wp:effectExtent l="0" t="0" r="0" b="0"/>
              <wp:wrapNone/>
              <wp:docPr id="4" name=""/>
              <wp:cNvGraphicFramePr/>
              <a:graphic xmlns:a="http://schemas.openxmlformats.org/drawingml/2006/main">
                <a:graphicData uri="http://schemas.microsoft.com/office/word/2010/wordprocessingShape">
                  <wps:wsp>
                    <wps:cNvSpPr/>
                    <wps:spPr>
                      <a:xfrm>
                        <a:off x="1337245" y="3473260"/>
                        <a:ext cx="8017510" cy="613481"/>
                      </a:xfrm>
                      <a:prstGeom prst="rect">
                        <a:avLst/>
                      </a:prstGeom>
                      <a:solidFill>
                        <a:srgbClr val="173141"/>
                      </a:solidFill>
                      <a:ln w="9525" cap="flat" cmpd="sng">
                        <a:solidFill>
                          <a:srgbClr val="000000"/>
                        </a:solidFill>
                        <a:prstDash val="solid"/>
                        <a:round/>
                        <a:headEnd type="none" w="sm" len="sm"/>
                        <a:tailEnd type="none" w="sm" len="sm"/>
                      </a:ln>
                    </wps:spPr>
                    <wps:txbx>
                      <w:txbxContent>
                        <w:p w:rsidR="005277A7" w:rsidRDefault="00330834">
                          <w:pPr>
                            <w:jc w:val="right"/>
                            <w:textDirection w:val="btLr"/>
                          </w:pPr>
                          <w:r>
                            <w:rPr>
                              <w:color w:val="000000"/>
                            </w:rPr>
                            <w:tab/>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-469899</wp:posOffset>
              </wp:positionV>
              <wp:extent cx="8027035" cy="623006"/>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27035" cy="623006"/>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67166</wp:posOffset>
          </wp:positionH>
          <wp:positionV relativeFrom="paragraph">
            <wp:posOffset>-320674</wp:posOffset>
          </wp:positionV>
          <wp:extent cx="1881505" cy="46672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81505" cy="466725"/>
                  </a:xfrm>
                  <a:prstGeom prst="rect">
                    <a:avLst/>
                  </a:prstGeom>
                  <a:ln/>
                </pic:spPr>
              </pic:pic>
            </a:graphicData>
          </a:graphic>
        </wp:anchor>
      </w:drawing>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3860800</wp:posOffset>
              </wp:positionH>
              <wp:positionV relativeFrom="paragraph">
                <wp:posOffset>-259079</wp:posOffset>
              </wp:positionV>
              <wp:extent cx="3322320" cy="377825"/>
              <wp:effectExtent l="0" t="0" r="0" b="0"/>
              <wp:wrapSquare wrapText="bothSides" distT="45720" distB="45720" distL="114300" distR="114300"/>
              <wp:docPr id="5" name=""/>
              <wp:cNvGraphicFramePr/>
              <a:graphic xmlns:a="http://schemas.openxmlformats.org/drawingml/2006/main">
                <a:graphicData uri="http://schemas.microsoft.com/office/word/2010/wordprocessingShape">
                  <wps:wsp>
                    <wps:cNvSpPr/>
                    <wps:spPr>
                      <a:xfrm flipH="1">
                        <a:off x="3689603" y="3595850"/>
                        <a:ext cx="3312795" cy="368300"/>
                      </a:xfrm>
                      <a:prstGeom prst="rect">
                        <a:avLst/>
                      </a:prstGeom>
                      <a:solidFill>
                        <a:srgbClr val="163140"/>
                      </a:solidFill>
                      <a:ln>
                        <a:noFill/>
                      </a:ln>
                    </wps:spPr>
                    <wps:txbx>
                      <w:txbxContent>
                        <w:p w:rsidR="005277A7" w:rsidRDefault="00330834">
                          <w:pPr>
                            <w:jc w:val="right"/>
                            <w:textDirection w:val="btLr"/>
                          </w:pPr>
                          <w:r>
                            <w:rPr>
                              <w:color w:val="000000"/>
                            </w:rPr>
                            <w:t xml:space="preserve">     </w:t>
                          </w:r>
                          <w:r>
                            <w:rPr>
                              <w:b/>
                              <w:color w:val="000000"/>
                              <w:sz w:val="28"/>
                            </w:rPr>
                            <w:t>Year 11 Bridging Work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3860800</wp:posOffset>
              </wp:positionH>
              <wp:positionV relativeFrom="paragraph">
                <wp:posOffset>-259079</wp:posOffset>
              </wp:positionV>
              <wp:extent cx="3322320" cy="377825"/>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322320" cy="3778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A7"/>
    <w:rsid w:val="00330834"/>
    <w:rsid w:val="0052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14FDD-9E96-44E3-B0F6-BCDE9752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styleId="UnresolvedMention">
    <w:name w:val="Unresolved Mention"/>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 w:type="table" w:styleId="TableGrid">
    <w:name w:val="Table Grid"/>
    <w:basedOn w:val="TableNormal"/>
    <w:uiPriority w:val="39"/>
    <w:rsid w:val="0061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A9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ailymotion.com/playlist/x2igjq" TargetMode="External"/><Relationship Id="rId13" Type="http://schemas.openxmlformats.org/officeDocument/2006/relationships/hyperlink" Target="mailto:rebecca.muhley@verulam.herts.sch.uk" TargetMode="External"/><Relationship Id="rId3" Type="http://schemas.openxmlformats.org/officeDocument/2006/relationships/settings" Target="settings.xml"/><Relationship Id="rId7" Type="http://schemas.openxmlformats.org/officeDocument/2006/relationships/hyperlink" Target="https://www.youtube.com/watch?v=imjB1D2Jgic&amp;list=PL0yIQjy59R-BPjvbHYBTL1dtzc_CSUxAK" TargetMode="External"/><Relationship Id="rId12" Type="http://schemas.openxmlformats.org/officeDocument/2006/relationships/hyperlink" Target="https://app.senecalearning.com/courses?Price=Fr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cbrown.info/page13/page13.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hemrevise.org/revision-guides/" TargetMode="External"/><Relationship Id="rId4" Type="http://schemas.openxmlformats.org/officeDocument/2006/relationships/webSettings" Target="webSettings.xml"/><Relationship Id="rId9" Type="http://schemas.openxmlformats.org/officeDocument/2006/relationships/hyperlink" Target="https://www.youtube.com/channel/UCps4gUjfZsu6-b-7mwK41lg" TargetMode="External"/><Relationship Id="rId14" Type="http://schemas.openxmlformats.org/officeDocument/2006/relationships/hyperlink" Target="mailto:rebecca.muhley@verulam.herts.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ffwzjpET1z4c1RU2FRpWwjTQ==">AMUW2mWglXtVKia3SIMe8lDfQXsbNT/aQsPqv0zWl9N1eHU5mG31ZuXn11K3zqkWkhXpu9y2dZH0RosCl1eR0Uhfd/dHj34Cyc+7tj1TCooLrB6fjRIjNPg=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Emsley</dc:creator>
  <cp:lastModifiedBy>N Destickere</cp:lastModifiedBy>
  <cp:revision>2</cp:revision>
  <dcterms:created xsi:type="dcterms:W3CDTF">2021-06-28T11:49:00Z</dcterms:created>
  <dcterms:modified xsi:type="dcterms:W3CDTF">2021-06-28T11:49:00Z</dcterms:modified>
</cp:coreProperties>
</file>