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ECFC07" w14:textId="77777777" w:rsidR="00EA416B" w:rsidRDefault="00EA416B" w:rsidP="00EA416B">
      <w:pPr>
        <w:tabs>
          <w:tab w:val="left" w:pos="6553"/>
        </w:tabs>
        <w:jc w:val="both"/>
        <w:rPr>
          <w:sz w:val="22"/>
          <w:szCs w:val="22"/>
        </w:rPr>
      </w:pPr>
    </w:p>
    <w:p w14:paraId="4404D046" w14:textId="1DAE0B1C" w:rsidR="00EA416B" w:rsidRDefault="00EA416B" w:rsidP="00EA416B">
      <w:pPr>
        <w:tabs>
          <w:tab w:val="left" w:pos="6553"/>
        </w:tabs>
        <w:jc w:val="both"/>
        <w:rPr>
          <w:sz w:val="22"/>
          <w:szCs w:val="22"/>
        </w:rPr>
      </w:pPr>
      <w:r>
        <w:rPr>
          <w:sz w:val="22"/>
          <w:szCs w:val="22"/>
        </w:rPr>
        <w:t>The idea with this bridging is work is that you will begin to explore some of the topics that we will study at A Level.  Each task requires you to complete some research into a key topic and then complete an associated task.  You should be aiming for approx. 45mins – 1hr of research per task before completing the work set.  Remember to use your research to understand any topics you are unsure of.  You may find some information at GCSE level too from text books etc.  Your teachers have provided some useful links to help support your research into each topic.</w:t>
      </w:r>
    </w:p>
    <w:p w14:paraId="482203EE" w14:textId="77777777" w:rsidR="00EA416B" w:rsidRPr="00EA416B" w:rsidRDefault="00EA416B" w:rsidP="00EA416B">
      <w:pPr>
        <w:tabs>
          <w:tab w:val="left" w:pos="6553"/>
        </w:tabs>
        <w:jc w:val="both"/>
        <w:rPr>
          <w:sz w:val="22"/>
          <w:szCs w:val="22"/>
        </w:rPr>
      </w:pPr>
    </w:p>
    <w:tbl>
      <w:tblPr>
        <w:tblStyle w:val="TableGrid"/>
        <w:tblW w:w="11477" w:type="dxa"/>
        <w:tblLook w:val="04A0" w:firstRow="1" w:lastRow="0" w:firstColumn="1" w:lastColumn="0" w:noHBand="0" w:noVBand="1"/>
      </w:tblPr>
      <w:tblGrid>
        <w:gridCol w:w="1696"/>
        <w:gridCol w:w="7789"/>
        <w:gridCol w:w="1992"/>
      </w:tblGrid>
      <w:tr w:rsidR="00170679" w:rsidRPr="00060ABB" w14:paraId="19F8925C" w14:textId="77777777" w:rsidTr="00EA416B">
        <w:trPr>
          <w:trHeight w:val="384"/>
        </w:trPr>
        <w:tc>
          <w:tcPr>
            <w:tcW w:w="1696" w:type="dxa"/>
            <w:shd w:val="clear" w:color="auto" w:fill="163141"/>
          </w:tcPr>
          <w:p w14:paraId="56F3E051" w14:textId="77777777" w:rsidR="00170679" w:rsidRPr="00060ABB" w:rsidRDefault="00170679" w:rsidP="00443EA3">
            <w:pPr>
              <w:tabs>
                <w:tab w:val="left" w:pos="6553"/>
              </w:tabs>
              <w:rPr>
                <w:sz w:val="22"/>
                <w:szCs w:val="22"/>
              </w:rPr>
            </w:pPr>
            <w:r w:rsidRPr="00060ABB">
              <w:rPr>
                <w:sz w:val="22"/>
                <w:szCs w:val="22"/>
              </w:rPr>
              <w:t>Subject Name</w:t>
            </w:r>
          </w:p>
        </w:tc>
        <w:tc>
          <w:tcPr>
            <w:tcW w:w="9781" w:type="dxa"/>
            <w:gridSpan w:val="2"/>
          </w:tcPr>
          <w:p w14:paraId="64F15937" w14:textId="41A54380" w:rsidR="00170679" w:rsidRPr="00060ABB" w:rsidRDefault="0036293D" w:rsidP="00443EA3">
            <w:pPr>
              <w:tabs>
                <w:tab w:val="left" w:pos="6553"/>
              </w:tabs>
              <w:rPr>
                <w:sz w:val="22"/>
                <w:szCs w:val="22"/>
              </w:rPr>
            </w:pPr>
            <w:r>
              <w:rPr>
                <w:sz w:val="22"/>
                <w:szCs w:val="22"/>
              </w:rPr>
              <w:t>A Level English Literature</w:t>
            </w:r>
          </w:p>
        </w:tc>
      </w:tr>
      <w:tr w:rsidR="00614809" w:rsidRPr="00060ABB" w14:paraId="73F8DFC0" w14:textId="77777777" w:rsidTr="00EA416B">
        <w:trPr>
          <w:trHeight w:val="238"/>
        </w:trPr>
        <w:tc>
          <w:tcPr>
            <w:tcW w:w="1696" w:type="dxa"/>
            <w:shd w:val="clear" w:color="auto" w:fill="163141"/>
          </w:tcPr>
          <w:p w14:paraId="7013A52B" w14:textId="58891316" w:rsidR="00614809" w:rsidRPr="00060ABB" w:rsidRDefault="002A4DF8" w:rsidP="00443EA3">
            <w:pPr>
              <w:tabs>
                <w:tab w:val="left" w:pos="6553"/>
              </w:tabs>
              <w:rPr>
                <w:sz w:val="22"/>
                <w:szCs w:val="22"/>
              </w:rPr>
            </w:pPr>
            <w:r w:rsidRPr="00060ABB">
              <w:rPr>
                <w:sz w:val="22"/>
                <w:szCs w:val="22"/>
              </w:rPr>
              <w:t xml:space="preserve">Task </w:t>
            </w:r>
            <w:r w:rsidR="00663BB8">
              <w:rPr>
                <w:sz w:val="22"/>
                <w:szCs w:val="22"/>
              </w:rPr>
              <w:t xml:space="preserve"> </w:t>
            </w:r>
            <w:r w:rsidR="006A4D60" w:rsidRPr="00060ABB">
              <w:rPr>
                <w:sz w:val="22"/>
                <w:szCs w:val="22"/>
              </w:rPr>
              <w:t>Title</w:t>
            </w:r>
          </w:p>
        </w:tc>
        <w:tc>
          <w:tcPr>
            <w:tcW w:w="7789" w:type="dxa"/>
            <w:shd w:val="clear" w:color="auto" w:fill="163141"/>
          </w:tcPr>
          <w:p w14:paraId="3CB442FB" w14:textId="77777777" w:rsidR="00614809" w:rsidRPr="00060ABB" w:rsidRDefault="002A4DF8" w:rsidP="00443EA3">
            <w:pPr>
              <w:tabs>
                <w:tab w:val="left" w:pos="6553"/>
              </w:tabs>
              <w:rPr>
                <w:sz w:val="22"/>
                <w:szCs w:val="22"/>
              </w:rPr>
            </w:pPr>
            <w:r w:rsidRPr="00060ABB">
              <w:rPr>
                <w:sz w:val="22"/>
                <w:szCs w:val="22"/>
              </w:rPr>
              <w:t>Task Description</w:t>
            </w:r>
          </w:p>
        </w:tc>
        <w:tc>
          <w:tcPr>
            <w:tcW w:w="1992" w:type="dxa"/>
            <w:shd w:val="clear" w:color="auto" w:fill="163141"/>
          </w:tcPr>
          <w:p w14:paraId="6A7A616F" w14:textId="20D6D783" w:rsidR="00614809" w:rsidRPr="00060ABB" w:rsidRDefault="00810FB6" w:rsidP="00443EA3">
            <w:pPr>
              <w:tabs>
                <w:tab w:val="left" w:pos="6553"/>
              </w:tabs>
              <w:rPr>
                <w:sz w:val="22"/>
                <w:szCs w:val="22"/>
              </w:rPr>
            </w:pPr>
            <w:r w:rsidRPr="00060ABB">
              <w:rPr>
                <w:sz w:val="22"/>
                <w:szCs w:val="22"/>
              </w:rPr>
              <w:t xml:space="preserve">Estimated Time </w:t>
            </w:r>
          </w:p>
        </w:tc>
      </w:tr>
      <w:tr w:rsidR="00614809" w:rsidRPr="00060ABB" w14:paraId="4EFB0CE9" w14:textId="77777777" w:rsidTr="00B845AF">
        <w:trPr>
          <w:trHeight w:val="1581"/>
        </w:trPr>
        <w:tc>
          <w:tcPr>
            <w:tcW w:w="1696" w:type="dxa"/>
          </w:tcPr>
          <w:p w14:paraId="2DACAF54" w14:textId="7C1B4C3B" w:rsidR="00614189" w:rsidRPr="00060ABB" w:rsidRDefault="0036293D" w:rsidP="00443EA3">
            <w:pPr>
              <w:tabs>
                <w:tab w:val="left" w:pos="6553"/>
              </w:tabs>
              <w:rPr>
                <w:sz w:val="22"/>
                <w:szCs w:val="22"/>
              </w:rPr>
            </w:pPr>
            <w:r>
              <w:rPr>
                <w:sz w:val="22"/>
                <w:szCs w:val="22"/>
              </w:rPr>
              <w:t>Genre</w:t>
            </w:r>
          </w:p>
        </w:tc>
        <w:tc>
          <w:tcPr>
            <w:tcW w:w="7789" w:type="dxa"/>
          </w:tcPr>
          <w:p w14:paraId="3E485F41" w14:textId="3E81D1B6" w:rsidR="009F59DB" w:rsidRDefault="0036293D" w:rsidP="00860045">
            <w:pPr>
              <w:tabs>
                <w:tab w:val="left" w:pos="6553"/>
              </w:tabs>
              <w:rPr>
                <w:sz w:val="22"/>
                <w:szCs w:val="22"/>
              </w:rPr>
            </w:pPr>
            <w:r>
              <w:rPr>
                <w:sz w:val="22"/>
                <w:szCs w:val="22"/>
              </w:rPr>
              <w:t xml:space="preserve">Research both the </w:t>
            </w:r>
            <w:r w:rsidRPr="002160DF">
              <w:rPr>
                <w:b/>
                <w:sz w:val="22"/>
                <w:szCs w:val="22"/>
              </w:rPr>
              <w:t>crime</w:t>
            </w:r>
            <w:r>
              <w:rPr>
                <w:sz w:val="22"/>
                <w:szCs w:val="22"/>
              </w:rPr>
              <w:t xml:space="preserve"> genre and the genre of </w:t>
            </w:r>
            <w:r w:rsidRPr="002160DF">
              <w:rPr>
                <w:b/>
                <w:sz w:val="22"/>
                <w:szCs w:val="22"/>
              </w:rPr>
              <w:t>tragedy</w:t>
            </w:r>
            <w:r>
              <w:rPr>
                <w:sz w:val="22"/>
                <w:szCs w:val="22"/>
              </w:rPr>
              <w:t>. Find 5 key texts (novels, plays or poetry) for these two genres</w:t>
            </w:r>
            <w:r w:rsidR="002160DF">
              <w:rPr>
                <w:sz w:val="22"/>
                <w:szCs w:val="22"/>
              </w:rPr>
              <w:t xml:space="preserve"> and take notes on the similarities you find</w:t>
            </w:r>
            <w:r>
              <w:rPr>
                <w:sz w:val="22"/>
                <w:szCs w:val="22"/>
              </w:rPr>
              <w:t>.</w:t>
            </w:r>
          </w:p>
          <w:p w14:paraId="04E60C78" w14:textId="77777777" w:rsidR="0036293D" w:rsidRDefault="0036293D" w:rsidP="00860045">
            <w:pPr>
              <w:tabs>
                <w:tab w:val="left" w:pos="6553"/>
              </w:tabs>
              <w:rPr>
                <w:sz w:val="22"/>
                <w:szCs w:val="22"/>
              </w:rPr>
            </w:pPr>
            <w:r>
              <w:rPr>
                <w:sz w:val="22"/>
                <w:szCs w:val="22"/>
              </w:rPr>
              <w:t>Write your initial response to the following two statements:</w:t>
            </w:r>
          </w:p>
          <w:p w14:paraId="6F530657" w14:textId="77777777" w:rsidR="0036293D" w:rsidRDefault="0036293D" w:rsidP="00860045">
            <w:pPr>
              <w:tabs>
                <w:tab w:val="left" w:pos="6553"/>
              </w:tabs>
              <w:rPr>
                <w:i/>
                <w:sz w:val="22"/>
                <w:szCs w:val="22"/>
              </w:rPr>
            </w:pPr>
            <w:r>
              <w:rPr>
                <w:i/>
                <w:sz w:val="22"/>
                <w:szCs w:val="22"/>
              </w:rPr>
              <w:t>‘Crime writing must always focus on the pursuit of justice.’</w:t>
            </w:r>
          </w:p>
          <w:p w14:paraId="4667812E" w14:textId="77777777" w:rsidR="0036293D" w:rsidRDefault="0036293D" w:rsidP="00860045">
            <w:pPr>
              <w:tabs>
                <w:tab w:val="left" w:pos="6553"/>
              </w:tabs>
              <w:rPr>
                <w:i/>
                <w:sz w:val="22"/>
                <w:szCs w:val="22"/>
              </w:rPr>
            </w:pPr>
            <w:r>
              <w:rPr>
                <w:i/>
                <w:sz w:val="22"/>
                <w:szCs w:val="22"/>
              </w:rPr>
              <w:t>‘The true purpose of tragedy is to teach people how to be good.’</w:t>
            </w:r>
          </w:p>
          <w:p w14:paraId="54CEF69E" w14:textId="0BD3A00D" w:rsidR="0036293D" w:rsidRPr="0036293D" w:rsidRDefault="0036293D" w:rsidP="00860045">
            <w:pPr>
              <w:tabs>
                <w:tab w:val="left" w:pos="6553"/>
              </w:tabs>
              <w:rPr>
                <w:sz w:val="22"/>
                <w:szCs w:val="22"/>
              </w:rPr>
            </w:pPr>
            <w:r>
              <w:rPr>
                <w:sz w:val="22"/>
                <w:szCs w:val="22"/>
              </w:rPr>
              <w:t>Do you agree with these statements? How do they link to your research of these genres?</w:t>
            </w:r>
          </w:p>
        </w:tc>
        <w:tc>
          <w:tcPr>
            <w:tcW w:w="1992" w:type="dxa"/>
          </w:tcPr>
          <w:p w14:paraId="22D7E1B8" w14:textId="50AFBA22" w:rsidR="00BC298F" w:rsidRPr="00060ABB" w:rsidRDefault="0036293D" w:rsidP="00443EA3">
            <w:pPr>
              <w:tabs>
                <w:tab w:val="left" w:pos="6553"/>
              </w:tabs>
              <w:rPr>
                <w:sz w:val="22"/>
                <w:szCs w:val="22"/>
              </w:rPr>
            </w:pPr>
            <w:r>
              <w:rPr>
                <w:sz w:val="22"/>
                <w:szCs w:val="22"/>
              </w:rPr>
              <w:t>2 hours</w:t>
            </w:r>
          </w:p>
        </w:tc>
        <w:bookmarkStart w:id="0" w:name="_GoBack"/>
        <w:bookmarkEnd w:id="0"/>
      </w:tr>
      <w:tr w:rsidR="008F7D3F" w:rsidRPr="00060ABB" w14:paraId="2D43B1E0" w14:textId="77777777" w:rsidTr="00B845AF">
        <w:trPr>
          <w:trHeight w:val="1581"/>
        </w:trPr>
        <w:tc>
          <w:tcPr>
            <w:tcW w:w="1696" w:type="dxa"/>
          </w:tcPr>
          <w:p w14:paraId="102B21E9" w14:textId="70654A1E" w:rsidR="004C6BE8" w:rsidRPr="00060ABB" w:rsidRDefault="0036293D" w:rsidP="00443EA3">
            <w:pPr>
              <w:tabs>
                <w:tab w:val="left" w:pos="6553"/>
              </w:tabs>
              <w:rPr>
                <w:sz w:val="22"/>
                <w:szCs w:val="22"/>
              </w:rPr>
            </w:pPr>
            <w:r>
              <w:rPr>
                <w:sz w:val="22"/>
                <w:szCs w:val="22"/>
              </w:rPr>
              <w:t>Shakespeare and genre</w:t>
            </w:r>
          </w:p>
        </w:tc>
        <w:tc>
          <w:tcPr>
            <w:tcW w:w="7789" w:type="dxa"/>
          </w:tcPr>
          <w:p w14:paraId="79EF3984" w14:textId="77777777" w:rsidR="004322F6" w:rsidRDefault="0036293D" w:rsidP="00860045">
            <w:pPr>
              <w:tabs>
                <w:tab w:val="left" w:pos="6553"/>
              </w:tabs>
              <w:rPr>
                <w:sz w:val="22"/>
                <w:szCs w:val="22"/>
              </w:rPr>
            </w:pPr>
            <w:r>
              <w:rPr>
                <w:sz w:val="22"/>
                <w:szCs w:val="22"/>
              </w:rPr>
              <w:t>Pick one of the following RSC productions to watch on BBC iPlayer:</w:t>
            </w:r>
          </w:p>
          <w:p w14:paraId="4182533E" w14:textId="7A27C293" w:rsidR="0036293D" w:rsidRPr="002160DF" w:rsidRDefault="002160DF" w:rsidP="00860045">
            <w:pPr>
              <w:tabs>
                <w:tab w:val="left" w:pos="6553"/>
              </w:tabs>
              <w:rPr>
                <w:i/>
                <w:sz w:val="22"/>
                <w:szCs w:val="22"/>
              </w:rPr>
            </w:pPr>
            <w:r w:rsidRPr="002160DF">
              <w:rPr>
                <w:i/>
                <w:sz w:val="22"/>
                <w:szCs w:val="22"/>
              </w:rPr>
              <w:t xml:space="preserve">Hamlet </w:t>
            </w:r>
            <w:r>
              <w:rPr>
                <w:sz w:val="22"/>
                <w:szCs w:val="22"/>
              </w:rPr>
              <w:t xml:space="preserve">or </w:t>
            </w:r>
            <w:r w:rsidRPr="002160DF">
              <w:rPr>
                <w:i/>
                <w:sz w:val="22"/>
                <w:szCs w:val="22"/>
              </w:rPr>
              <w:t>Othello</w:t>
            </w:r>
            <w:r w:rsidR="0036293D" w:rsidRPr="002160DF">
              <w:rPr>
                <w:i/>
                <w:sz w:val="22"/>
                <w:szCs w:val="22"/>
              </w:rPr>
              <w:t xml:space="preserve"> </w:t>
            </w:r>
          </w:p>
          <w:p w14:paraId="036782E1" w14:textId="20FED281" w:rsidR="0036293D" w:rsidRDefault="0036293D" w:rsidP="00860045">
            <w:pPr>
              <w:tabs>
                <w:tab w:val="left" w:pos="6553"/>
              </w:tabs>
              <w:rPr>
                <w:sz w:val="22"/>
                <w:szCs w:val="22"/>
              </w:rPr>
            </w:pPr>
            <w:r>
              <w:rPr>
                <w:sz w:val="22"/>
                <w:szCs w:val="22"/>
              </w:rPr>
              <w:t>If you pick ‘Hamlet’, you need to take notes on how this play could be considered part of the crime genre.</w:t>
            </w:r>
          </w:p>
          <w:p w14:paraId="61C0A443" w14:textId="3D091887" w:rsidR="0036293D" w:rsidRPr="00860045" w:rsidRDefault="0036293D" w:rsidP="00860045">
            <w:pPr>
              <w:tabs>
                <w:tab w:val="left" w:pos="6553"/>
              </w:tabs>
              <w:rPr>
                <w:sz w:val="22"/>
                <w:szCs w:val="22"/>
              </w:rPr>
            </w:pPr>
            <w:r>
              <w:rPr>
                <w:sz w:val="22"/>
                <w:szCs w:val="22"/>
              </w:rPr>
              <w:t>If you pick ‘Othello’, you need to list the ways in which this play could be considered a tragedy.</w:t>
            </w:r>
          </w:p>
        </w:tc>
        <w:tc>
          <w:tcPr>
            <w:tcW w:w="1992" w:type="dxa"/>
          </w:tcPr>
          <w:p w14:paraId="366A7628" w14:textId="6ADE6212" w:rsidR="008F7D3F" w:rsidRPr="00060ABB" w:rsidRDefault="0036293D" w:rsidP="00443EA3">
            <w:pPr>
              <w:tabs>
                <w:tab w:val="left" w:pos="6553"/>
              </w:tabs>
              <w:rPr>
                <w:sz w:val="22"/>
                <w:szCs w:val="22"/>
              </w:rPr>
            </w:pPr>
            <w:r>
              <w:rPr>
                <w:sz w:val="22"/>
                <w:szCs w:val="22"/>
              </w:rPr>
              <w:t>3 hours</w:t>
            </w:r>
          </w:p>
        </w:tc>
      </w:tr>
      <w:tr w:rsidR="008F7D3F" w:rsidRPr="00060ABB" w14:paraId="28A9F11E" w14:textId="77777777" w:rsidTr="00B845AF">
        <w:trPr>
          <w:trHeight w:val="1581"/>
        </w:trPr>
        <w:tc>
          <w:tcPr>
            <w:tcW w:w="1696" w:type="dxa"/>
          </w:tcPr>
          <w:p w14:paraId="190BB3F2" w14:textId="78D94B38" w:rsidR="003C777B" w:rsidRPr="00060ABB" w:rsidRDefault="0036293D" w:rsidP="00443EA3">
            <w:pPr>
              <w:tabs>
                <w:tab w:val="left" w:pos="6553"/>
              </w:tabs>
              <w:rPr>
                <w:sz w:val="22"/>
                <w:szCs w:val="22"/>
              </w:rPr>
            </w:pPr>
            <w:r>
              <w:rPr>
                <w:sz w:val="22"/>
                <w:szCs w:val="22"/>
              </w:rPr>
              <w:t>The crime genre</w:t>
            </w:r>
          </w:p>
        </w:tc>
        <w:tc>
          <w:tcPr>
            <w:tcW w:w="7789" w:type="dxa"/>
          </w:tcPr>
          <w:p w14:paraId="3C874F1A" w14:textId="77777777" w:rsidR="00931A2F" w:rsidRDefault="0036293D" w:rsidP="00443EA3">
            <w:pPr>
              <w:tabs>
                <w:tab w:val="left" w:pos="6553"/>
              </w:tabs>
              <w:rPr>
                <w:sz w:val="22"/>
                <w:szCs w:val="22"/>
              </w:rPr>
            </w:pPr>
            <w:r>
              <w:rPr>
                <w:sz w:val="22"/>
                <w:szCs w:val="22"/>
              </w:rPr>
              <w:t xml:space="preserve">For the rest of your bridging work you will be focusing on the crime genre. You will study this genre in depth as part of your A Level course. </w:t>
            </w:r>
          </w:p>
          <w:p w14:paraId="71030F05" w14:textId="1EAE146D" w:rsidR="0036293D" w:rsidRPr="00060ABB" w:rsidRDefault="0036293D" w:rsidP="002160DF">
            <w:pPr>
              <w:tabs>
                <w:tab w:val="left" w:pos="6553"/>
              </w:tabs>
              <w:rPr>
                <w:sz w:val="22"/>
                <w:szCs w:val="22"/>
              </w:rPr>
            </w:pPr>
            <w:r>
              <w:rPr>
                <w:sz w:val="22"/>
                <w:szCs w:val="22"/>
              </w:rPr>
              <w:t>A key text in the early</w:t>
            </w:r>
            <w:r w:rsidR="002160DF">
              <w:rPr>
                <w:sz w:val="22"/>
                <w:szCs w:val="22"/>
              </w:rPr>
              <w:t xml:space="preserve"> stages of the crime genre was </w:t>
            </w:r>
            <w:r w:rsidRPr="002160DF">
              <w:rPr>
                <w:i/>
                <w:sz w:val="22"/>
                <w:szCs w:val="22"/>
              </w:rPr>
              <w:t xml:space="preserve">The Murders at the Rue Morgue </w:t>
            </w:r>
            <w:r>
              <w:rPr>
                <w:sz w:val="22"/>
                <w:szCs w:val="22"/>
              </w:rPr>
              <w:t>by Edgar Allen Poe. You will need to read this text and focus on the following two things: how it fits expectations of a crime text and how the detective is presented.</w:t>
            </w:r>
          </w:p>
        </w:tc>
        <w:tc>
          <w:tcPr>
            <w:tcW w:w="1992" w:type="dxa"/>
          </w:tcPr>
          <w:p w14:paraId="1D64374B" w14:textId="21383252" w:rsidR="008F7D3F" w:rsidRPr="00060ABB" w:rsidRDefault="005D15E5" w:rsidP="00443EA3">
            <w:pPr>
              <w:tabs>
                <w:tab w:val="left" w:pos="6553"/>
              </w:tabs>
              <w:rPr>
                <w:sz w:val="22"/>
                <w:szCs w:val="22"/>
              </w:rPr>
            </w:pPr>
            <w:r>
              <w:rPr>
                <w:sz w:val="22"/>
                <w:szCs w:val="22"/>
              </w:rPr>
              <w:t>2 hours</w:t>
            </w:r>
          </w:p>
        </w:tc>
      </w:tr>
      <w:tr w:rsidR="008F7D3F" w:rsidRPr="00060ABB" w14:paraId="39C1C24D" w14:textId="77777777" w:rsidTr="00B845AF">
        <w:trPr>
          <w:trHeight w:val="1581"/>
        </w:trPr>
        <w:tc>
          <w:tcPr>
            <w:tcW w:w="1696" w:type="dxa"/>
          </w:tcPr>
          <w:p w14:paraId="1A93E092" w14:textId="03EF289E" w:rsidR="00ED300B" w:rsidRPr="00060ABB" w:rsidRDefault="005D15E5" w:rsidP="00443EA3">
            <w:pPr>
              <w:tabs>
                <w:tab w:val="left" w:pos="6553"/>
              </w:tabs>
              <w:rPr>
                <w:sz w:val="22"/>
                <w:szCs w:val="22"/>
              </w:rPr>
            </w:pPr>
            <w:r>
              <w:rPr>
                <w:sz w:val="22"/>
                <w:szCs w:val="22"/>
              </w:rPr>
              <w:t>The detective</w:t>
            </w:r>
          </w:p>
        </w:tc>
        <w:tc>
          <w:tcPr>
            <w:tcW w:w="7789" w:type="dxa"/>
          </w:tcPr>
          <w:p w14:paraId="1BDEA0AB" w14:textId="7F737781" w:rsidR="002672A3" w:rsidRDefault="005D15E5" w:rsidP="00860045">
            <w:pPr>
              <w:tabs>
                <w:tab w:val="left" w:pos="6553"/>
              </w:tabs>
              <w:rPr>
                <w:sz w:val="22"/>
                <w:szCs w:val="22"/>
              </w:rPr>
            </w:pPr>
            <w:r>
              <w:rPr>
                <w:sz w:val="22"/>
                <w:szCs w:val="22"/>
              </w:rPr>
              <w:t xml:space="preserve">Continue reading </w:t>
            </w:r>
            <w:r w:rsidR="002160DF" w:rsidRPr="002160DF">
              <w:rPr>
                <w:i/>
                <w:sz w:val="22"/>
                <w:szCs w:val="22"/>
              </w:rPr>
              <w:t xml:space="preserve">The Murders at the Rue Morgue </w:t>
            </w:r>
            <w:r>
              <w:rPr>
                <w:sz w:val="22"/>
                <w:szCs w:val="22"/>
              </w:rPr>
              <w:t>by Edgar Allen Poe and complete the following tasks:</w:t>
            </w:r>
          </w:p>
          <w:p w14:paraId="49BFFE8D" w14:textId="77777777" w:rsidR="005D15E5" w:rsidRDefault="005D15E5" w:rsidP="00860045">
            <w:pPr>
              <w:tabs>
                <w:tab w:val="left" w:pos="6553"/>
              </w:tabs>
              <w:rPr>
                <w:sz w:val="22"/>
                <w:szCs w:val="22"/>
              </w:rPr>
            </w:pPr>
            <w:r>
              <w:rPr>
                <w:sz w:val="22"/>
                <w:szCs w:val="22"/>
              </w:rPr>
              <w:t xml:space="preserve">How does Poe establish the character of </w:t>
            </w:r>
            <w:proofErr w:type="spellStart"/>
            <w:r>
              <w:rPr>
                <w:sz w:val="22"/>
                <w:szCs w:val="22"/>
              </w:rPr>
              <w:t>Dupin</w:t>
            </w:r>
            <w:proofErr w:type="spellEnd"/>
            <w:r>
              <w:rPr>
                <w:sz w:val="22"/>
                <w:szCs w:val="22"/>
              </w:rPr>
              <w:t>?</w:t>
            </w:r>
          </w:p>
          <w:p w14:paraId="4B5D83E4" w14:textId="77777777" w:rsidR="005D15E5" w:rsidRDefault="005D15E5" w:rsidP="00860045">
            <w:pPr>
              <w:tabs>
                <w:tab w:val="left" w:pos="6553"/>
              </w:tabs>
              <w:rPr>
                <w:sz w:val="22"/>
                <w:szCs w:val="22"/>
              </w:rPr>
            </w:pPr>
            <w:r>
              <w:rPr>
                <w:sz w:val="22"/>
                <w:szCs w:val="22"/>
              </w:rPr>
              <w:t>In what ways does this character fit our expectations of a detective?</w:t>
            </w:r>
          </w:p>
          <w:p w14:paraId="361AFE42" w14:textId="6780119A" w:rsidR="005D15E5" w:rsidRPr="00860045" w:rsidRDefault="005D15E5" w:rsidP="00860045">
            <w:pPr>
              <w:tabs>
                <w:tab w:val="left" w:pos="6553"/>
              </w:tabs>
              <w:rPr>
                <w:sz w:val="22"/>
                <w:szCs w:val="22"/>
              </w:rPr>
            </w:pPr>
            <w:r>
              <w:rPr>
                <w:sz w:val="22"/>
                <w:szCs w:val="22"/>
              </w:rPr>
              <w:t>Why is the detective such a key figure in crime fiction?</w:t>
            </w:r>
          </w:p>
        </w:tc>
        <w:tc>
          <w:tcPr>
            <w:tcW w:w="1992" w:type="dxa"/>
          </w:tcPr>
          <w:p w14:paraId="4498ECD0" w14:textId="37303F5A" w:rsidR="008F7D3F" w:rsidRPr="00060ABB" w:rsidRDefault="005D15E5" w:rsidP="00443EA3">
            <w:pPr>
              <w:tabs>
                <w:tab w:val="left" w:pos="6553"/>
              </w:tabs>
              <w:rPr>
                <w:sz w:val="22"/>
                <w:szCs w:val="22"/>
              </w:rPr>
            </w:pPr>
            <w:r>
              <w:rPr>
                <w:sz w:val="22"/>
                <w:szCs w:val="22"/>
              </w:rPr>
              <w:t>2 hours</w:t>
            </w:r>
          </w:p>
        </w:tc>
      </w:tr>
      <w:tr w:rsidR="008F7D3F" w:rsidRPr="00060ABB" w14:paraId="143DBD38" w14:textId="77777777" w:rsidTr="00B845AF">
        <w:trPr>
          <w:trHeight w:val="1581"/>
        </w:trPr>
        <w:tc>
          <w:tcPr>
            <w:tcW w:w="1696" w:type="dxa"/>
          </w:tcPr>
          <w:p w14:paraId="5947DC89" w14:textId="50FB2394" w:rsidR="00060ABB" w:rsidRPr="00060ABB" w:rsidRDefault="005D15E5" w:rsidP="00443EA3">
            <w:pPr>
              <w:tabs>
                <w:tab w:val="left" w:pos="6553"/>
              </w:tabs>
              <w:rPr>
                <w:sz w:val="22"/>
                <w:szCs w:val="22"/>
              </w:rPr>
            </w:pPr>
            <w:r>
              <w:rPr>
                <w:sz w:val="22"/>
                <w:szCs w:val="22"/>
              </w:rPr>
              <w:t>Your turn</w:t>
            </w:r>
          </w:p>
        </w:tc>
        <w:tc>
          <w:tcPr>
            <w:tcW w:w="7789" w:type="dxa"/>
          </w:tcPr>
          <w:p w14:paraId="34E4686F" w14:textId="51DC422D" w:rsidR="00177005" w:rsidRPr="00177005" w:rsidRDefault="005D15E5" w:rsidP="00177005">
            <w:pPr>
              <w:tabs>
                <w:tab w:val="left" w:pos="6553"/>
              </w:tabs>
              <w:rPr>
                <w:sz w:val="22"/>
                <w:szCs w:val="22"/>
              </w:rPr>
            </w:pPr>
            <w:r>
              <w:rPr>
                <w:sz w:val="22"/>
                <w:szCs w:val="22"/>
              </w:rPr>
              <w:t>Now that you’ve finished reading ‘The Murders at the Rue Morgue’ by Edgar Allen Poe, you have a chance to create your own piece of crime writing. For the A Level English Literature course there is the opportunity, as part of the coursework, to complete some creative writing. Use your knowledge of the crime genre, and your awareness of what makes a typical detective, to write the opening to a crime story either set in a large mansion or in a crumbling city.</w:t>
            </w:r>
          </w:p>
        </w:tc>
        <w:tc>
          <w:tcPr>
            <w:tcW w:w="1992" w:type="dxa"/>
          </w:tcPr>
          <w:p w14:paraId="39873D0C" w14:textId="09E388D3" w:rsidR="008F7D3F" w:rsidRPr="00060ABB" w:rsidRDefault="005D15E5" w:rsidP="00443EA3">
            <w:pPr>
              <w:tabs>
                <w:tab w:val="left" w:pos="6553"/>
              </w:tabs>
              <w:rPr>
                <w:sz w:val="22"/>
                <w:szCs w:val="22"/>
              </w:rPr>
            </w:pPr>
            <w:r>
              <w:rPr>
                <w:sz w:val="22"/>
                <w:szCs w:val="22"/>
              </w:rPr>
              <w:t>2 hours</w:t>
            </w:r>
          </w:p>
        </w:tc>
      </w:tr>
      <w:tr w:rsidR="00170679" w:rsidRPr="00060ABB" w14:paraId="163E13C7" w14:textId="77777777" w:rsidTr="00EA416B">
        <w:trPr>
          <w:trHeight w:val="1202"/>
        </w:trPr>
        <w:tc>
          <w:tcPr>
            <w:tcW w:w="1696" w:type="dxa"/>
            <w:shd w:val="clear" w:color="auto" w:fill="163141"/>
          </w:tcPr>
          <w:p w14:paraId="1F90C83D" w14:textId="14A3E5A6" w:rsidR="00170679" w:rsidRPr="00060ABB" w:rsidRDefault="00914A65" w:rsidP="00B66B93">
            <w:pPr>
              <w:tabs>
                <w:tab w:val="left" w:pos="6553"/>
              </w:tabs>
              <w:rPr>
                <w:sz w:val="22"/>
                <w:szCs w:val="22"/>
              </w:rPr>
            </w:pPr>
            <w:r w:rsidRPr="00060ABB">
              <w:rPr>
                <w:sz w:val="22"/>
                <w:szCs w:val="22"/>
              </w:rPr>
              <w:t>Useful resources</w:t>
            </w:r>
          </w:p>
          <w:p w14:paraId="105E9D29" w14:textId="77777777" w:rsidR="00170679" w:rsidRPr="00060ABB" w:rsidRDefault="00170679" w:rsidP="00B66B93">
            <w:pPr>
              <w:tabs>
                <w:tab w:val="left" w:pos="6553"/>
              </w:tabs>
              <w:rPr>
                <w:sz w:val="22"/>
                <w:szCs w:val="22"/>
              </w:rPr>
            </w:pPr>
          </w:p>
        </w:tc>
        <w:tc>
          <w:tcPr>
            <w:tcW w:w="9781" w:type="dxa"/>
            <w:gridSpan w:val="2"/>
          </w:tcPr>
          <w:p w14:paraId="2A418073" w14:textId="77777777" w:rsidR="00FF1212" w:rsidRDefault="002160DF" w:rsidP="00443EA3">
            <w:pPr>
              <w:tabs>
                <w:tab w:val="left" w:pos="6553"/>
              </w:tabs>
              <w:rPr>
                <w:color w:val="0000FF"/>
                <w:u w:val="single"/>
              </w:rPr>
            </w:pPr>
            <w:r>
              <w:t xml:space="preserve">RSC productions: </w:t>
            </w:r>
            <w:hyperlink r:id="rId7" w:history="1">
              <w:r w:rsidR="00FF1212" w:rsidRPr="00FF1212">
                <w:rPr>
                  <w:color w:val="0000FF"/>
                  <w:u w:val="single"/>
                </w:rPr>
                <w:t>https://www.bbc.co.uk/iplayer/episodes/p089zds8/culture-in-quarantine-shakespeare</w:t>
              </w:r>
            </w:hyperlink>
          </w:p>
          <w:p w14:paraId="2DE98A01" w14:textId="669D603C" w:rsidR="002160DF" w:rsidRDefault="002160DF" w:rsidP="002160DF">
            <w:pPr>
              <w:tabs>
                <w:tab w:val="left" w:pos="6553"/>
              </w:tabs>
            </w:pPr>
            <w:r w:rsidRPr="002160DF">
              <w:rPr>
                <w:i/>
                <w:sz w:val="22"/>
                <w:szCs w:val="22"/>
              </w:rPr>
              <w:t xml:space="preserve">The Murders at the Rue Morgue </w:t>
            </w:r>
            <w:r>
              <w:rPr>
                <w:sz w:val="22"/>
                <w:szCs w:val="22"/>
              </w:rPr>
              <w:t xml:space="preserve">by Edgar Allen Poe: </w:t>
            </w:r>
            <w:hyperlink r:id="rId8" w:anchor="link2H_4_0009" w:history="1">
              <w:r w:rsidRPr="00FF1212">
                <w:rPr>
                  <w:color w:val="0000FF"/>
                  <w:u w:val="single"/>
                </w:rPr>
                <w:t>https://www.gutenberg.org/files/2147/2147-h/2147-h.htm#link2H_4_0009</w:t>
              </w:r>
            </w:hyperlink>
          </w:p>
          <w:p w14:paraId="18BFEEEF" w14:textId="32CAD45B" w:rsidR="002160DF" w:rsidRPr="00060ABB" w:rsidRDefault="002160DF" w:rsidP="00443EA3">
            <w:pPr>
              <w:tabs>
                <w:tab w:val="left" w:pos="6553"/>
              </w:tabs>
              <w:rPr>
                <w:sz w:val="22"/>
                <w:szCs w:val="22"/>
              </w:rPr>
            </w:pPr>
          </w:p>
        </w:tc>
      </w:tr>
      <w:tr w:rsidR="00271600" w:rsidRPr="00060ABB" w14:paraId="51F6847D" w14:textId="77777777" w:rsidTr="00EA416B">
        <w:trPr>
          <w:trHeight w:val="709"/>
        </w:trPr>
        <w:tc>
          <w:tcPr>
            <w:tcW w:w="1696" w:type="dxa"/>
            <w:shd w:val="clear" w:color="auto" w:fill="163141"/>
          </w:tcPr>
          <w:p w14:paraId="2E60AC05" w14:textId="77777777" w:rsidR="00271600" w:rsidRPr="00060ABB" w:rsidRDefault="00271600" w:rsidP="00B66B93">
            <w:pPr>
              <w:tabs>
                <w:tab w:val="left" w:pos="6553"/>
              </w:tabs>
              <w:rPr>
                <w:sz w:val="22"/>
                <w:szCs w:val="22"/>
              </w:rPr>
            </w:pPr>
            <w:r w:rsidRPr="00060ABB">
              <w:rPr>
                <w:sz w:val="22"/>
                <w:szCs w:val="22"/>
              </w:rPr>
              <w:t>How to submit</w:t>
            </w:r>
          </w:p>
        </w:tc>
        <w:tc>
          <w:tcPr>
            <w:tcW w:w="9781" w:type="dxa"/>
            <w:gridSpan w:val="2"/>
          </w:tcPr>
          <w:p w14:paraId="1D9AAD49" w14:textId="7E870512" w:rsidR="00955344" w:rsidRPr="00060ABB" w:rsidRDefault="00271600" w:rsidP="00443EA3">
            <w:pPr>
              <w:tabs>
                <w:tab w:val="left" w:pos="6553"/>
              </w:tabs>
              <w:rPr>
                <w:sz w:val="22"/>
                <w:szCs w:val="22"/>
              </w:rPr>
            </w:pPr>
            <w:r w:rsidRPr="00060ABB">
              <w:rPr>
                <w:sz w:val="22"/>
                <w:szCs w:val="22"/>
              </w:rPr>
              <w:t xml:space="preserve">Please email your work to: </w:t>
            </w:r>
            <w:hyperlink r:id="rId9" w:history="1">
              <w:r w:rsidR="005D15E5" w:rsidRPr="001623A6">
                <w:rPr>
                  <w:rStyle w:val="Hyperlink"/>
                  <w:sz w:val="22"/>
                  <w:szCs w:val="22"/>
                </w:rPr>
                <w:t>ian.jordan@verulam.herts.sch.uk</w:t>
              </w:r>
            </w:hyperlink>
          </w:p>
        </w:tc>
      </w:tr>
    </w:tbl>
    <w:p w14:paraId="7945875F" w14:textId="4406FED5" w:rsidR="000B007D" w:rsidRDefault="000B007D" w:rsidP="00443EA3">
      <w:pPr>
        <w:tabs>
          <w:tab w:val="left" w:pos="6553"/>
        </w:tabs>
      </w:pPr>
    </w:p>
    <w:p w14:paraId="5B6B14F5" w14:textId="77777777" w:rsidR="009B5AB9" w:rsidRPr="00443EA3" w:rsidRDefault="009B5AB9" w:rsidP="00443EA3">
      <w:pPr>
        <w:tabs>
          <w:tab w:val="left" w:pos="6553"/>
        </w:tabs>
      </w:pPr>
    </w:p>
    <w:sectPr w:rsidR="009B5AB9" w:rsidRPr="00443EA3" w:rsidSect="00EA416B">
      <w:headerReference w:type="default" r:id="rId10"/>
      <w:pgSz w:w="11900" w:h="16840"/>
      <w:pgMar w:top="27" w:right="283" w:bottom="0" w:left="28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798D5" w14:textId="77777777" w:rsidR="000A61CD" w:rsidRDefault="000A61CD" w:rsidP="00443EA3">
      <w:r>
        <w:separator/>
      </w:r>
    </w:p>
  </w:endnote>
  <w:endnote w:type="continuationSeparator" w:id="0">
    <w:p w14:paraId="54B3E5F1" w14:textId="77777777" w:rsidR="000A61CD" w:rsidRDefault="000A61CD" w:rsidP="00443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C1321D" w14:textId="77777777" w:rsidR="000A61CD" w:rsidRDefault="000A61CD" w:rsidP="00443EA3">
      <w:r>
        <w:separator/>
      </w:r>
    </w:p>
  </w:footnote>
  <w:footnote w:type="continuationSeparator" w:id="0">
    <w:p w14:paraId="2091D55F" w14:textId="77777777" w:rsidR="000A61CD" w:rsidRDefault="000A61CD" w:rsidP="00443E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A9926D" w14:textId="29167CAA" w:rsidR="00443EA3" w:rsidRDefault="00EA416B">
    <w:pPr>
      <w:pStyle w:val="Header"/>
    </w:pPr>
    <w:r>
      <w:rPr>
        <w:noProof/>
        <w:lang w:eastAsia="en-GB"/>
      </w:rPr>
      <mc:AlternateContent>
        <mc:Choice Requires="wps">
          <w:drawing>
            <wp:anchor distT="0" distB="0" distL="114300" distR="114300" simplePos="0" relativeHeight="251659264" behindDoc="0" locked="0" layoutInCell="1" allowOverlap="1" wp14:anchorId="66ACB6C5" wp14:editId="0D8EA4B2">
              <wp:simplePos x="0" y="0"/>
              <wp:positionH relativeFrom="column">
                <wp:posOffset>-586105</wp:posOffset>
              </wp:positionH>
              <wp:positionV relativeFrom="paragraph">
                <wp:posOffset>-468489</wp:posOffset>
              </wp:positionV>
              <wp:extent cx="8017510" cy="613481"/>
              <wp:effectExtent l="0" t="0" r="8890" b="8890"/>
              <wp:wrapNone/>
              <wp:docPr id="2" name="Text Box 2"/>
              <wp:cNvGraphicFramePr/>
              <a:graphic xmlns:a="http://schemas.openxmlformats.org/drawingml/2006/main">
                <a:graphicData uri="http://schemas.microsoft.com/office/word/2010/wordprocessingShape">
                  <wps:wsp>
                    <wps:cNvSpPr txBox="1"/>
                    <wps:spPr>
                      <a:xfrm>
                        <a:off x="0" y="0"/>
                        <a:ext cx="8017510" cy="613481"/>
                      </a:xfrm>
                      <a:prstGeom prst="rect">
                        <a:avLst/>
                      </a:prstGeom>
                      <a:solidFill>
                        <a:srgbClr val="173141"/>
                      </a:solidFill>
                      <a:ln w="6350">
                        <a:solidFill>
                          <a:prstClr val="black"/>
                        </a:solidFill>
                      </a:ln>
                    </wps:spPr>
                    <wps:txbx>
                      <w:txbxContent>
                        <w:p w14:paraId="46BF0836" w14:textId="77777777" w:rsidR="00443EA3" w:rsidRDefault="00443EA3" w:rsidP="00443EA3">
                          <w:pPr>
                            <w:jc w:val="right"/>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6ACB6C5" id="_x0000_t202" coordsize="21600,21600" o:spt="202" path="m,l,21600r21600,l21600,xe">
              <v:stroke joinstyle="miter"/>
              <v:path gradientshapeok="t" o:connecttype="rect"/>
            </v:shapetype>
            <v:shape id="Text Box 2" o:spid="_x0000_s1026" type="#_x0000_t202" style="position:absolute;margin-left:-46.15pt;margin-top:-36.9pt;width:631.3pt;height:4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" fillcolor="#173141" strokeweight=".5pt">
              <v:textbox>
                <w:txbxContent>
                  <w:p w14:paraId="46BF0836" w14:textId="77777777" w:rsidR="00443EA3" w:rsidRDefault="00443EA3" w:rsidP="00443EA3">
                    <w:pPr>
                      <w:jc w:val="right"/>
                    </w:pPr>
                    <w:r>
                      <w:tab/>
                    </w:r>
                  </w:p>
                </w:txbxContent>
              </v:textbox>
            </v:shape>
          </w:pict>
        </mc:Fallback>
      </mc:AlternateContent>
    </w:r>
    <w:r w:rsidR="00F60203">
      <w:rPr>
        <w:noProof/>
        <w:lang w:eastAsia="en-GB"/>
      </w:rPr>
      <mc:AlternateContent>
        <mc:Choice Requires="wps">
          <w:drawing>
            <wp:anchor distT="45720" distB="45720" distL="114300" distR="114300" simplePos="0" relativeHeight="251663360" behindDoc="0" locked="0" layoutInCell="1" allowOverlap="1" wp14:anchorId="09F99BB6" wp14:editId="05FAB60B">
              <wp:simplePos x="0" y="0"/>
              <wp:positionH relativeFrom="column">
                <wp:posOffset>3867785</wp:posOffset>
              </wp:positionH>
              <wp:positionV relativeFrom="paragraph">
                <wp:posOffset>-266210</wp:posOffset>
              </wp:positionV>
              <wp:extent cx="3312795" cy="368300"/>
              <wp:effectExtent l="0" t="0" r="1905" b="0"/>
              <wp:wrapThrough wrapText="bothSides">
                <wp:wrapPolygon edited="0">
                  <wp:start x="21600" y="21600"/>
                  <wp:lineTo x="21600" y="745"/>
                  <wp:lineTo x="70" y="745"/>
                  <wp:lineTo x="70" y="21600"/>
                  <wp:lineTo x="21600" y="21600"/>
                </wp:wrapPolygon>
              </wp:wrapThrough>
              <wp:docPr id="3" name="Text Box 3"/>
              <wp:cNvGraphicFramePr/>
              <a:graphic xmlns:a="http://schemas.openxmlformats.org/drawingml/2006/main">
                <a:graphicData uri="http://schemas.microsoft.com/office/word/2010/wordprocessingShape">
                  <wps:wsp>
                    <wps:cNvSpPr txBox="1"/>
                    <wps:spPr>
                      <a:xfrm rot="10800000" flipV="1">
                        <a:off x="0" y="0"/>
                        <a:ext cx="3312795" cy="368300"/>
                      </a:xfrm>
                      <a:prstGeom prst="rect">
                        <a:avLst/>
                      </a:prstGeom>
                      <a:solidFill>
                        <a:srgbClr val="163140"/>
                      </a:solidFill>
                      <a:ln w="6350">
                        <a:noFill/>
                      </a:ln>
                    </wps:spPr>
                    <wps:txbx>
                      <w:txbxContent>
                        <w:p w14:paraId="440C01AB" w14:textId="77777777" w:rsidR="00014048" w:rsidRPr="00EA416B" w:rsidRDefault="002870A4" w:rsidP="00C32E89">
                          <w:pPr>
                            <w:jc w:val="right"/>
                            <w:rPr>
                              <w:b/>
                              <w:bCs/>
                              <w:sz w:val="28"/>
                              <w:szCs w:val="28"/>
                            </w:rPr>
                          </w:pPr>
                          <w:r>
                            <w:t xml:space="preserve">     </w:t>
                          </w:r>
                          <w:r w:rsidR="00C32E89" w:rsidRPr="00EA416B">
                            <w:rPr>
                              <w:b/>
                              <w:bCs/>
                              <w:sz w:val="28"/>
                              <w:szCs w:val="28"/>
                            </w:rPr>
                            <w:t>Year 11 Bridging Work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9F99BB6" id="Text Box 3" o:spid="_x0000_s1027" type="#_x0000_t202" style="position:absolute;margin-left:304.55pt;margin-top:-20.95pt;width:260.85pt;height:29pt;rotation:180;flip:y;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" fillcolor="#163140" stroked="f" strokeweight=".5pt">
              <v:textbox>
                <w:txbxContent>
                  <w:p w14:paraId="440C01AB" w14:textId="77777777" w:rsidR="00014048" w:rsidRPr="00EA416B" w:rsidRDefault="002870A4" w:rsidP="00C32E89">
                    <w:pPr>
                      <w:jc w:val="right"/>
                      <w:rPr>
                        <w:b/>
                        <w:bCs/>
                        <w:sz w:val="28"/>
                        <w:szCs w:val="28"/>
                      </w:rPr>
                    </w:pPr>
                    <w:r>
                      <w:t xml:space="preserve">     </w:t>
                    </w:r>
                    <w:r w:rsidR="00C32E89" w:rsidRPr="00EA416B">
                      <w:rPr>
                        <w:b/>
                        <w:bCs/>
                        <w:sz w:val="28"/>
                        <w:szCs w:val="28"/>
                      </w:rPr>
                      <w:t>Year 11 Bridging Work</w:t>
                    </w:r>
                  </w:p>
                </w:txbxContent>
              </v:textbox>
              <w10:wrap type="through"/>
            </v:shape>
          </w:pict>
        </mc:Fallback>
      </mc:AlternateContent>
    </w:r>
    <w:r w:rsidR="00F60203">
      <w:rPr>
        <w:noProof/>
        <w:lang w:eastAsia="en-GB"/>
      </w:rPr>
      <w:drawing>
        <wp:anchor distT="0" distB="0" distL="114300" distR="114300" simplePos="0" relativeHeight="251660288" behindDoc="0" locked="0" layoutInCell="1" allowOverlap="1" wp14:anchorId="290BA0C3" wp14:editId="4C19A9D6">
          <wp:simplePos x="0" y="0"/>
          <wp:positionH relativeFrom="column">
            <wp:posOffset>67165</wp:posOffset>
          </wp:positionH>
          <wp:positionV relativeFrom="paragraph">
            <wp:posOffset>-320675</wp:posOffset>
          </wp:positionV>
          <wp:extent cx="1881505" cy="4667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L.png"/>
                  <pic:cNvPicPr/>
                </pic:nvPicPr>
                <pic:blipFill>
                  <a:blip r:embed="rId1">
                    <a:extLst>
                      <a:ext uri="{28A0092B-C50C-407E-A947-70E740481C1C}">
                        <a14:useLocalDpi xmlns:a14="http://schemas.microsoft.com/office/drawing/2010/main" val="0"/>
                      </a:ext>
                    </a:extLst>
                  </a:blip>
                  <a:stretch>
                    <a:fillRect/>
                  </a:stretch>
                </pic:blipFill>
                <pic:spPr>
                  <a:xfrm>
                    <a:off x="0" y="0"/>
                    <a:ext cx="1881505" cy="466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A34476"/>
    <w:multiLevelType w:val="hybridMultilevel"/>
    <w:tmpl w:val="2AE88F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1F6E55"/>
    <w:multiLevelType w:val="hybridMultilevel"/>
    <w:tmpl w:val="224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94B2C2D"/>
    <w:multiLevelType w:val="hybridMultilevel"/>
    <w:tmpl w:val="CAF22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CD86976"/>
    <w:multiLevelType w:val="hybridMultilevel"/>
    <w:tmpl w:val="25161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3A97719"/>
    <w:multiLevelType w:val="hybridMultilevel"/>
    <w:tmpl w:val="B3E87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77E79C9"/>
    <w:multiLevelType w:val="hybridMultilevel"/>
    <w:tmpl w:val="EEBC4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8008BC"/>
    <w:multiLevelType w:val="hybridMultilevel"/>
    <w:tmpl w:val="86F0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C655F8"/>
    <w:multiLevelType w:val="hybridMultilevel"/>
    <w:tmpl w:val="A51CA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3D01734"/>
    <w:multiLevelType w:val="hybridMultilevel"/>
    <w:tmpl w:val="D2FC8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AB059B"/>
    <w:multiLevelType w:val="hybridMultilevel"/>
    <w:tmpl w:val="7696D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515D71"/>
    <w:multiLevelType w:val="hybridMultilevel"/>
    <w:tmpl w:val="E9DC54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9"/>
  </w:num>
  <w:num w:numId="3">
    <w:abstractNumId w:val="2"/>
  </w:num>
  <w:num w:numId="4">
    <w:abstractNumId w:val="5"/>
  </w:num>
  <w:num w:numId="5">
    <w:abstractNumId w:val="6"/>
  </w:num>
  <w:num w:numId="6">
    <w:abstractNumId w:val="3"/>
  </w:num>
  <w:num w:numId="7">
    <w:abstractNumId w:val="8"/>
  </w:num>
  <w:num w:numId="8">
    <w:abstractNumId w:val="7"/>
  </w:num>
  <w:num w:numId="9">
    <w:abstractNumId w:val="4"/>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EA3"/>
    <w:rsid w:val="00014048"/>
    <w:rsid w:val="00060ABB"/>
    <w:rsid w:val="00075BF3"/>
    <w:rsid w:val="000A61CD"/>
    <w:rsid w:val="000B007D"/>
    <w:rsid w:val="000E2166"/>
    <w:rsid w:val="000F70AA"/>
    <w:rsid w:val="00117E7A"/>
    <w:rsid w:val="00126AB5"/>
    <w:rsid w:val="00170679"/>
    <w:rsid w:val="00177005"/>
    <w:rsid w:val="001B3E0F"/>
    <w:rsid w:val="001F175A"/>
    <w:rsid w:val="00211856"/>
    <w:rsid w:val="002160DF"/>
    <w:rsid w:val="0025458D"/>
    <w:rsid w:val="00263227"/>
    <w:rsid w:val="002672A3"/>
    <w:rsid w:val="00271600"/>
    <w:rsid w:val="00280E06"/>
    <w:rsid w:val="00282CFA"/>
    <w:rsid w:val="002870A4"/>
    <w:rsid w:val="0028777A"/>
    <w:rsid w:val="0029393C"/>
    <w:rsid w:val="002A349A"/>
    <w:rsid w:val="002A4DF8"/>
    <w:rsid w:val="002C360B"/>
    <w:rsid w:val="002E6F96"/>
    <w:rsid w:val="00331B2C"/>
    <w:rsid w:val="003363DB"/>
    <w:rsid w:val="0036293D"/>
    <w:rsid w:val="00375F3F"/>
    <w:rsid w:val="003762FB"/>
    <w:rsid w:val="003933B2"/>
    <w:rsid w:val="003A2897"/>
    <w:rsid w:val="003C7156"/>
    <w:rsid w:val="003C777B"/>
    <w:rsid w:val="003C7F91"/>
    <w:rsid w:val="003E4CB3"/>
    <w:rsid w:val="003E6071"/>
    <w:rsid w:val="004248D4"/>
    <w:rsid w:val="004322F6"/>
    <w:rsid w:val="00443EA3"/>
    <w:rsid w:val="00445E0A"/>
    <w:rsid w:val="00460E43"/>
    <w:rsid w:val="00464F22"/>
    <w:rsid w:val="004A51B5"/>
    <w:rsid w:val="004B383F"/>
    <w:rsid w:val="004C6BE8"/>
    <w:rsid w:val="005343D1"/>
    <w:rsid w:val="005A388C"/>
    <w:rsid w:val="005D15E5"/>
    <w:rsid w:val="00614189"/>
    <w:rsid w:val="00614809"/>
    <w:rsid w:val="00626736"/>
    <w:rsid w:val="00633B10"/>
    <w:rsid w:val="0065414B"/>
    <w:rsid w:val="00662E64"/>
    <w:rsid w:val="00663BB8"/>
    <w:rsid w:val="006A3CDB"/>
    <w:rsid w:val="006A4D60"/>
    <w:rsid w:val="006C2F58"/>
    <w:rsid w:val="007036FB"/>
    <w:rsid w:val="0071333B"/>
    <w:rsid w:val="00716032"/>
    <w:rsid w:val="00731E22"/>
    <w:rsid w:val="00754574"/>
    <w:rsid w:val="007B2E22"/>
    <w:rsid w:val="007C16D9"/>
    <w:rsid w:val="007C699E"/>
    <w:rsid w:val="007D48EF"/>
    <w:rsid w:val="007E5177"/>
    <w:rsid w:val="0080196A"/>
    <w:rsid w:val="00801E68"/>
    <w:rsid w:val="00810FB6"/>
    <w:rsid w:val="00811E32"/>
    <w:rsid w:val="00834FE7"/>
    <w:rsid w:val="00860045"/>
    <w:rsid w:val="0086231B"/>
    <w:rsid w:val="00873310"/>
    <w:rsid w:val="00880262"/>
    <w:rsid w:val="008B252F"/>
    <w:rsid w:val="008C6A2D"/>
    <w:rsid w:val="008F7D3F"/>
    <w:rsid w:val="00914A65"/>
    <w:rsid w:val="009250CA"/>
    <w:rsid w:val="00931A2F"/>
    <w:rsid w:val="009336AB"/>
    <w:rsid w:val="009408B5"/>
    <w:rsid w:val="00955344"/>
    <w:rsid w:val="009800F3"/>
    <w:rsid w:val="00984B1B"/>
    <w:rsid w:val="009B5AB9"/>
    <w:rsid w:val="009D0450"/>
    <w:rsid w:val="009E33A3"/>
    <w:rsid w:val="009F59DB"/>
    <w:rsid w:val="00A27808"/>
    <w:rsid w:val="00A40A9A"/>
    <w:rsid w:val="00A74E83"/>
    <w:rsid w:val="00A87F21"/>
    <w:rsid w:val="00AB5545"/>
    <w:rsid w:val="00AC42BF"/>
    <w:rsid w:val="00AF255E"/>
    <w:rsid w:val="00AF4E09"/>
    <w:rsid w:val="00B0098E"/>
    <w:rsid w:val="00B14997"/>
    <w:rsid w:val="00B625C5"/>
    <w:rsid w:val="00B66B93"/>
    <w:rsid w:val="00B845AF"/>
    <w:rsid w:val="00BA03AF"/>
    <w:rsid w:val="00BC298F"/>
    <w:rsid w:val="00BC3CA2"/>
    <w:rsid w:val="00BD03EE"/>
    <w:rsid w:val="00BF25B2"/>
    <w:rsid w:val="00C32E89"/>
    <w:rsid w:val="00CA5621"/>
    <w:rsid w:val="00CB0384"/>
    <w:rsid w:val="00D50B7C"/>
    <w:rsid w:val="00D72382"/>
    <w:rsid w:val="00D857CF"/>
    <w:rsid w:val="00D93CB3"/>
    <w:rsid w:val="00DA55C9"/>
    <w:rsid w:val="00DC00FD"/>
    <w:rsid w:val="00DF6D2A"/>
    <w:rsid w:val="00E42B4C"/>
    <w:rsid w:val="00E76701"/>
    <w:rsid w:val="00EA416B"/>
    <w:rsid w:val="00EA72EA"/>
    <w:rsid w:val="00EC03EF"/>
    <w:rsid w:val="00ED300B"/>
    <w:rsid w:val="00ED6E1A"/>
    <w:rsid w:val="00F06267"/>
    <w:rsid w:val="00F06C5D"/>
    <w:rsid w:val="00F0724D"/>
    <w:rsid w:val="00F17168"/>
    <w:rsid w:val="00F43A97"/>
    <w:rsid w:val="00F60203"/>
    <w:rsid w:val="00F8432E"/>
    <w:rsid w:val="00FC3DB2"/>
    <w:rsid w:val="00FC6C53"/>
    <w:rsid w:val="00FE26CE"/>
    <w:rsid w:val="00FF098D"/>
    <w:rsid w:val="00FF1153"/>
    <w:rsid w:val="00FF12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38CA33D"/>
  <w14:defaultImageDpi w14:val="32767"/>
  <w15:chartTrackingRefBased/>
  <w15:docId w15:val="{E38EACA1-CCD7-1842-80D5-BFDD57718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3EA3"/>
    <w:pPr>
      <w:tabs>
        <w:tab w:val="center" w:pos="4680"/>
        <w:tab w:val="right" w:pos="9360"/>
      </w:tabs>
    </w:pPr>
  </w:style>
  <w:style w:type="character" w:customStyle="1" w:styleId="HeaderChar">
    <w:name w:val="Header Char"/>
    <w:basedOn w:val="DefaultParagraphFont"/>
    <w:link w:val="Header"/>
    <w:uiPriority w:val="99"/>
    <w:rsid w:val="00443EA3"/>
  </w:style>
  <w:style w:type="paragraph" w:styleId="Footer">
    <w:name w:val="footer"/>
    <w:basedOn w:val="Normal"/>
    <w:link w:val="FooterChar"/>
    <w:uiPriority w:val="99"/>
    <w:unhideWhenUsed/>
    <w:rsid w:val="00443EA3"/>
    <w:pPr>
      <w:tabs>
        <w:tab w:val="center" w:pos="4680"/>
        <w:tab w:val="right" w:pos="9360"/>
      </w:tabs>
    </w:pPr>
  </w:style>
  <w:style w:type="character" w:customStyle="1" w:styleId="FooterChar">
    <w:name w:val="Footer Char"/>
    <w:basedOn w:val="DefaultParagraphFont"/>
    <w:link w:val="Footer"/>
    <w:uiPriority w:val="99"/>
    <w:rsid w:val="00443EA3"/>
  </w:style>
  <w:style w:type="character" w:styleId="Hyperlink">
    <w:name w:val="Hyperlink"/>
    <w:basedOn w:val="DefaultParagraphFont"/>
    <w:uiPriority w:val="99"/>
    <w:unhideWhenUsed/>
    <w:rsid w:val="00443EA3"/>
    <w:rPr>
      <w:color w:val="0563C1" w:themeColor="hyperlink"/>
      <w:u w:val="single"/>
    </w:rPr>
  </w:style>
  <w:style w:type="character" w:customStyle="1" w:styleId="UnresolvedMention">
    <w:name w:val="Unresolved Mention"/>
    <w:basedOn w:val="DefaultParagraphFont"/>
    <w:uiPriority w:val="99"/>
    <w:rsid w:val="00443EA3"/>
    <w:rPr>
      <w:color w:val="605E5C"/>
      <w:shd w:val="clear" w:color="auto" w:fill="E1DFDD"/>
    </w:rPr>
  </w:style>
  <w:style w:type="paragraph" w:styleId="ListParagraph">
    <w:name w:val="List Paragraph"/>
    <w:basedOn w:val="Normal"/>
    <w:uiPriority w:val="34"/>
    <w:qFormat/>
    <w:rsid w:val="00075BF3"/>
    <w:pPr>
      <w:ind w:left="720"/>
      <w:contextualSpacing/>
    </w:pPr>
  </w:style>
  <w:style w:type="table" w:styleId="TableGrid">
    <w:name w:val="Table Grid"/>
    <w:basedOn w:val="TableNormal"/>
    <w:uiPriority w:val="39"/>
    <w:rsid w:val="006148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A40A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tenberg.org/files/2147/2147-h/2147-h.htm" TargetMode="External"/><Relationship Id="rId3" Type="http://schemas.openxmlformats.org/officeDocument/2006/relationships/settings" Target="settings.xml"/><Relationship Id="rId7" Type="http://schemas.openxmlformats.org/officeDocument/2006/relationships/hyperlink" Target="https://www.bbc.co.uk/iplayer/episodes/p089zds8/culture-in-quarantine-shakespear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an.jordan@verulam.herts.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475</Words>
  <Characters>2710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Emsley</dc:creator>
  <cp:keywords/>
  <dc:description/>
  <cp:lastModifiedBy>Ian</cp:lastModifiedBy>
  <cp:revision>4</cp:revision>
  <cp:lastPrinted>2020-03-12T12:20:00Z</cp:lastPrinted>
  <dcterms:created xsi:type="dcterms:W3CDTF">2020-05-01T10:48:00Z</dcterms:created>
  <dcterms:modified xsi:type="dcterms:W3CDTF">2020-05-03T19:28:00Z</dcterms:modified>
</cp:coreProperties>
</file>