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76" w:rsidRDefault="00731E11" w:rsidP="003608DC"/>
    <w:p w:rsidR="00191CE4" w:rsidRDefault="00191CE4" w:rsidP="003608DC"/>
    <w:tbl>
      <w:tblPr>
        <w:tblStyle w:val="TableGrid"/>
        <w:tblW w:w="10745" w:type="dxa"/>
        <w:tblLook w:val="04A0" w:firstRow="1" w:lastRow="0" w:firstColumn="1" w:lastColumn="0" w:noHBand="0" w:noVBand="1"/>
      </w:tblPr>
      <w:tblGrid>
        <w:gridCol w:w="2407"/>
        <w:gridCol w:w="8338"/>
      </w:tblGrid>
      <w:tr w:rsidR="003608DC" w:rsidTr="003608DC">
        <w:trPr>
          <w:trHeight w:val="552"/>
        </w:trPr>
        <w:tc>
          <w:tcPr>
            <w:tcW w:w="2407" w:type="dxa"/>
            <w:shd w:val="clear" w:color="auto" w:fill="163141"/>
            <w:vAlign w:val="center"/>
          </w:tcPr>
          <w:p w:rsidR="003608DC" w:rsidRPr="007952D2" w:rsidRDefault="003608DC" w:rsidP="003608DC">
            <w:r w:rsidRPr="007952D2">
              <w:t>Course Title</w:t>
            </w:r>
          </w:p>
        </w:tc>
        <w:tc>
          <w:tcPr>
            <w:tcW w:w="8338" w:type="dxa"/>
            <w:vAlign w:val="center"/>
          </w:tcPr>
          <w:p w:rsidR="003608DC" w:rsidRPr="007952D2" w:rsidRDefault="00EF596A" w:rsidP="007952D2">
            <w:pPr>
              <w:rPr>
                <w:rFonts w:cs="Arial"/>
                <w:bCs/>
                <w:sz w:val="22"/>
                <w:szCs w:val="22"/>
              </w:rPr>
            </w:pPr>
            <w:r w:rsidRPr="007952D2">
              <w:rPr>
                <w:rFonts w:cs="Arial"/>
                <w:bCs/>
              </w:rPr>
              <w:t>BTEC National Extended Certificate in Business</w:t>
            </w:r>
          </w:p>
        </w:tc>
      </w:tr>
      <w:tr w:rsidR="003608DC" w:rsidTr="003608DC">
        <w:trPr>
          <w:trHeight w:val="564"/>
        </w:trPr>
        <w:tc>
          <w:tcPr>
            <w:tcW w:w="10745" w:type="dxa"/>
            <w:gridSpan w:val="2"/>
            <w:shd w:val="clear" w:color="auto" w:fill="163141"/>
            <w:vAlign w:val="center"/>
          </w:tcPr>
          <w:p w:rsidR="003608DC" w:rsidRPr="007952D2" w:rsidRDefault="003608DC" w:rsidP="003608DC">
            <w:pPr>
              <w:jc w:val="center"/>
            </w:pPr>
            <w:r w:rsidRPr="007952D2">
              <w:t>Aims of the Course</w:t>
            </w:r>
          </w:p>
        </w:tc>
      </w:tr>
      <w:tr w:rsidR="003608DC" w:rsidTr="007952D2">
        <w:trPr>
          <w:trHeight w:val="1298"/>
        </w:trPr>
        <w:tc>
          <w:tcPr>
            <w:tcW w:w="10745" w:type="dxa"/>
            <w:gridSpan w:val="2"/>
            <w:vAlign w:val="center"/>
          </w:tcPr>
          <w:p w:rsidR="003608DC" w:rsidRPr="007952D2" w:rsidRDefault="006254AB" w:rsidP="007952D2">
            <w:pPr>
              <w:rPr>
                <w:rFonts w:cs="Arial"/>
              </w:rPr>
            </w:pPr>
            <w:r w:rsidRPr="007952D2">
              <w:rPr>
                <w:rFonts w:cs="Arial"/>
              </w:rPr>
              <w:t xml:space="preserve">The BTEC Business course allows students to learn about the world of business in a vocational and practical context. Students are encouraged to apply theory to practice wherever possible by using real world business examples to illustrate their understanding. Students will learn about a range </w:t>
            </w:r>
            <w:r w:rsidR="00731E11">
              <w:rPr>
                <w:rFonts w:cs="Arial"/>
              </w:rPr>
              <w:t xml:space="preserve">of </w:t>
            </w:r>
            <w:bookmarkStart w:id="0" w:name="_GoBack"/>
            <w:bookmarkEnd w:id="0"/>
            <w:r w:rsidRPr="007952D2">
              <w:rPr>
                <w:rFonts w:cs="Arial"/>
              </w:rPr>
              <w:t>important business topics including; finance, marketing, operations and people management.</w:t>
            </w:r>
          </w:p>
        </w:tc>
      </w:tr>
      <w:tr w:rsidR="003608DC" w:rsidTr="003608DC">
        <w:trPr>
          <w:trHeight w:val="575"/>
        </w:trPr>
        <w:tc>
          <w:tcPr>
            <w:tcW w:w="10745" w:type="dxa"/>
            <w:gridSpan w:val="2"/>
            <w:shd w:val="clear" w:color="auto" w:fill="163141"/>
            <w:vAlign w:val="center"/>
          </w:tcPr>
          <w:p w:rsidR="003608DC" w:rsidRDefault="003608DC" w:rsidP="003608DC">
            <w:pPr>
              <w:jc w:val="center"/>
            </w:pPr>
            <w:r>
              <w:t>What will you study?</w:t>
            </w:r>
          </w:p>
        </w:tc>
      </w:tr>
      <w:tr w:rsidR="003608DC" w:rsidTr="007952D2">
        <w:trPr>
          <w:trHeight w:val="2559"/>
        </w:trPr>
        <w:tc>
          <w:tcPr>
            <w:tcW w:w="10745" w:type="dxa"/>
            <w:gridSpan w:val="2"/>
            <w:vAlign w:val="center"/>
          </w:tcPr>
          <w:p w:rsidR="006254AB" w:rsidRPr="007952D2" w:rsidRDefault="006254AB" w:rsidP="007952D2">
            <w:pPr>
              <w:rPr>
                <w:rFonts w:cs="Arial"/>
              </w:rPr>
            </w:pPr>
            <w:r w:rsidRPr="007952D2">
              <w:rPr>
                <w:rFonts w:cs="Arial"/>
              </w:rPr>
              <w:t>Students will study four units in total over the course of Y12 and Y13. There are three mandatory units and one optional unit;</w:t>
            </w:r>
          </w:p>
          <w:p w:rsidR="006254AB" w:rsidRPr="007952D2" w:rsidRDefault="006254AB" w:rsidP="007952D2">
            <w:pPr>
              <w:rPr>
                <w:rFonts w:cs="Arial"/>
                <w:i/>
              </w:rPr>
            </w:pPr>
            <w:r w:rsidRPr="007952D2">
              <w:rPr>
                <w:rFonts w:cs="Arial"/>
                <w:i/>
              </w:rPr>
              <w:t>Mandatory units:</w:t>
            </w:r>
          </w:p>
          <w:p w:rsidR="006254AB" w:rsidRPr="007952D2" w:rsidRDefault="006254AB" w:rsidP="007952D2">
            <w:pPr>
              <w:pStyle w:val="ListParagraph"/>
              <w:numPr>
                <w:ilvl w:val="0"/>
                <w:numId w:val="2"/>
              </w:numPr>
              <w:spacing w:after="200" w:line="276" w:lineRule="auto"/>
              <w:rPr>
                <w:rFonts w:cs="Arial"/>
              </w:rPr>
            </w:pPr>
            <w:r w:rsidRPr="007952D2">
              <w:rPr>
                <w:rFonts w:cs="Arial"/>
              </w:rPr>
              <w:t>Unit 3: Personal and Business Finance – written exam</w:t>
            </w:r>
          </w:p>
          <w:p w:rsidR="006254AB" w:rsidRPr="007952D2" w:rsidRDefault="006254AB" w:rsidP="007952D2">
            <w:pPr>
              <w:pStyle w:val="ListParagraph"/>
              <w:numPr>
                <w:ilvl w:val="0"/>
                <w:numId w:val="2"/>
              </w:numPr>
              <w:spacing w:after="200" w:line="276" w:lineRule="auto"/>
              <w:rPr>
                <w:rFonts w:cs="Arial"/>
              </w:rPr>
            </w:pPr>
            <w:r w:rsidRPr="007952D2">
              <w:rPr>
                <w:rFonts w:cs="Arial"/>
              </w:rPr>
              <w:t>Unit 1: Exploring Business – coursework</w:t>
            </w:r>
          </w:p>
          <w:p w:rsidR="007952D2" w:rsidRDefault="006254AB" w:rsidP="007952D2">
            <w:pPr>
              <w:pStyle w:val="ListParagraph"/>
              <w:numPr>
                <w:ilvl w:val="0"/>
                <w:numId w:val="2"/>
              </w:numPr>
              <w:spacing w:after="200" w:line="276" w:lineRule="auto"/>
              <w:rPr>
                <w:rFonts w:cs="Arial"/>
              </w:rPr>
            </w:pPr>
            <w:r w:rsidRPr="007952D2">
              <w:rPr>
                <w:rFonts w:cs="Arial"/>
              </w:rPr>
              <w:t xml:space="preserve">Unit 2: Developing a Marketing Campaign – a controlled assessment task </w:t>
            </w:r>
          </w:p>
          <w:p w:rsidR="006254AB" w:rsidRPr="007952D2" w:rsidRDefault="006254AB" w:rsidP="007952D2">
            <w:pPr>
              <w:pStyle w:val="ListParagraph"/>
              <w:spacing w:after="200" w:line="276" w:lineRule="auto"/>
              <w:ind w:left="0"/>
              <w:rPr>
                <w:rFonts w:cs="Arial"/>
              </w:rPr>
            </w:pPr>
            <w:r w:rsidRPr="007952D2">
              <w:rPr>
                <w:rFonts w:cs="Arial"/>
                <w:i/>
              </w:rPr>
              <w:t>Optional unit:</w:t>
            </w:r>
          </w:p>
          <w:p w:rsidR="00DE033B" w:rsidRPr="006254AB" w:rsidRDefault="006254AB" w:rsidP="007952D2">
            <w:pPr>
              <w:pStyle w:val="ListParagraph"/>
              <w:numPr>
                <w:ilvl w:val="0"/>
                <w:numId w:val="3"/>
              </w:numPr>
              <w:spacing w:after="200" w:line="276" w:lineRule="auto"/>
              <w:rPr>
                <w:rFonts w:ascii="Arial" w:hAnsi="Arial" w:cs="Arial"/>
                <w:sz w:val="22"/>
                <w:szCs w:val="22"/>
              </w:rPr>
            </w:pPr>
            <w:r w:rsidRPr="007952D2">
              <w:rPr>
                <w:rFonts w:cs="Arial"/>
              </w:rPr>
              <w:t>Unit 8: Recruitment and Selection Process – coursework</w:t>
            </w:r>
          </w:p>
        </w:tc>
      </w:tr>
      <w:tr w:rsidR="003608DC" w:rsidTr="003608DC">
        <w:trPr>
          <w:trHeight w:val="716"/>
        </w:trPr>
        <w:tc>
          <w:tcPr>
            <w:tcW w:w="10745" w:type="dxa"/>
            <w:gridSpan w:val="2"/>
            <w:shd w:val="clear" w:color="auto" w:fill="163141"/>
            <w:vAlign w:val="center"/>
          </w:tcPr>
          <w:p w:rsidR="003608DC" w:rsidRPr="007952D2" w:rsidRDefault="003608DC" w:rsidP="003608DC">
            <w:pPr>
              <w:jc w:val="center"/>
            </w:pPr>
            <w:r w:rsidRPr="007952D2">
              <w:t>How will you be assessed?</w:t>
            </w:r>
          </w:p>
        </w:tc>
      </w:tr>
      <w:tr w:rsidR="003608DC" w:rsidTr="007952D2">
        <w:trPr>
          <w:trHeight w:val="342"/>
        </w:trPr>
        <w:tc>
          <w:tcPr>
            <w:tcW w:w="10745" w:type="dxa"/>
            <w:gridSpan w:val="2"/>
            <w:vAlign w:val="center"/>
          </w:tcPr>
          <w:p w:rsidR="007952D2" w:rsidRDefault="006254AB" w:rsidP="007952D2">
            <w:pPr>
              <w:rPr>
                <w:rFonts w:cs="Arial"/>
              </w:rPr>
            </w:pPr>
            <w:r w:rsidRPr="007952D2">
              <w:rPr>
                <w:rFonts w:cs="Arial"/>
              </w:rPr>
              <w:t xml:space="preserve">In Y12 you will complete Units 3 &amp; 1 </w:t>
            </w:r>
          </w:p>
          <w:p w:rsidR="003608DC" w:rsidRPr="007952D2" w:rsidRDefault="007952D2" w:rsidP="007952D2">
            <w:pPr>
              <w:rPr>
                <w:rFonts w:cs="Arial"/>
              </w:rPr>
            </w:pPr>
            <w:r>
              <w:rPr>
                <w:rFonts w:cs="Arial"/>
              </w:rPr>
              <w:t>I</w:t>
            </w:r>
            <w:r w:rsidR="006254AB" w:rsidRPr="007952D2">
              <w:rPr>
                <w:rFonts w:cs="Arial"/>
              </w:rPr>
              <w:t>n Year 13 you will complete Units 2 &amp; 8.</w:t>
            </w:r>
          </w:p>
          <w:p w:rsidR="006254AB" w:rsidRPr="007952D2" w:rsidRDefault="006254AB" w:rsidP="007952D2">
            <w:pPr>
              <w:rPr>
                <w:rFonts w:cs="Arial"/>
              </w:rPr>
            </w:pPr>
          </w:p>
        </w:tc>
      </w:tr>
      <w:tr w:rsidR="003608DC" w:rsidTr="003608DC">
        <w:trPr>
          <w:trHeight w:val="658"/>
        </w:trPr>
        <w:tc>
          <w:tcPr>
            <w:tcW w:w="10745" w:type="dxa"/>
            <w:gridSpan w:val="2"/>
            <w:shd w:val="clear" w:color="auto" w:fill="163141"/>
            <w:vAlign w:val="center"/>
          </w:tcPr>
          <w:p w:rsidR="003608DC" w:rsidRDefault="003608DC" w:rsidP="003608DC">
            <w:pPr>
              <w:jc w:val="center"/>
            </w:pPr>
            <w:r>
              <w:t>What wider skills will you develop?</w:t>
            </w:r>
          </w:p>
        </w:tc>
      </w:tr>
      <w:tr w:rsidR="003608DC" w:rsidTr="007952D2">
        <w:trPr>
          <w:trHeight w:val="925"/>
        </w:trPr>
        <w:tc>
          <w:tcPr>
            <w:tcW w:w="10745" w:type="dxa"/>
            <w:gridSpan w:val="2"/>
            <w:vAlign w:val="center"/>
          </w:tcPr>
          <w:p w:rsidR="00292029" w:rsidRPr="007952D2" w:rsidRDefault="006254AB" w:rsidP="007952D2">
            <w:pPr>
              <w:rPr>
                <w:rFonts w:cs="Arial"/>
              </w:rPr>
            </w:pPr>
            <w:r w:rsidRPr="007952D2">
              <w:rPr>
                <w:rFonts w:cs="Arial"/>
              </w:rPr>
              <w:t>Problem solving skills.</w:t>
            </w:r>
          </w:p>
          <w:p w:rsidR="006254AB" w:rsidRPr="007952D2" w:rsidRDefault="006254AB" w:rsidP="007952D2">
            <w:pPr>
              <w:rPr>
                <w:rFonts w:cs="Arial"/>
              </w:rPr>
            </w:pPr>
            <w:r w:rsidRPr="007952D2">
              <w:rPr>
                <w:rFonts w:cs="Arial"/>
              </w:rPr>
              <w:t>Data analysis.</w:t>
            </w:r>
          </w:p>
          <w:p w:rsidR="006254AB" w:rsidRPr="007952D2" w:rsidRDefault="006254AB" w:rsidP="007952D2">
            <w:pPr>
              <w:rPr>
                <w:rFonts w:ascii="Arial" w:hAnsi="Arial" w:cs="Arial"/>
                <w:sz w:val="22"/>
                <w:szCs w:val="22"/>
              </w:rPr>
            </w:pPr>
            <w:r w:rsidRPr="007952D2">
              <w:rPr>
                <w:rFonts w:cs="Arial"/>
              </w:rPr>
              <w:t>The ability to apply business theory to business practice.</w:t>
            </w:r>
          </w:p>
        </w:tc>
      </w:tr>
      <w:tr w:rsidR="003608DC" w:rsidTr="007952D2">
        <w:trPr>
          <w:trHeight w:val="736"/>
        </w:trPr>
        <w:tc>
          <w:tcPr>
            <w:tcW w:w="10745" w:type="dxa"/>
            <w:gridSpan w:val="2"/>
            <w:shd w:val="clear" w:color="auto" w:fill="163141"/>
            <w:vAlign w:val="center"/>
          </w:tcPr>
          <w:p w:rsidR="003608DC" w:rsidRPr="007952D2" w:rsidRDefault="003608DC" w:rsidP="007952D2">
            <w:pPr>
              <w:jc w:val="center"/>
            </w:pPr>
            <w:r w:rsidRPr="007952D2">
              <w:t>What are the future options from the course?</w:t>
            </w:r>
          </w:p>
        </w:tc>
      </w:tr>
      <w:tr w:rsidR="003608DC" w:rsidTr="007952D2">
        <w:trPr>
          <w:trHeight w:val="1592"/>
        </w:trPr>
        <w:tc>
          <w:tcPr>
            <w:tcW w:w="10745" w:type="dxa"/>
            <w:gridSpan w:val="2"/>
            <w:vAlign w:val="center"/>
          </w:tcPr>
          <w:p w:rsidR="003608DC" w:rsidRPr="007952D2" w:rsidRDefault="006254AB" w:rsidP="007952D2">
            <w:pPr>
              <w:rPr>
                <w:rFonts w:cs="Arial"/>
              </w:rPr>
            </w:pPr>
            <w:r w:rsidRPr="007952D2">
              <w:rPr>
                <w:rFonts w:cs="Arial"/>
              </w:rPr>
              <w:t>Taking BTEC Business will enable you to have many choices in terms of future study and employment opportunities. The qualification is accepted by many universities and can help to secure a place on the undergraduate degree course of your choice. Studying BTEC Business is also helpful for a future career in any business, finance or management role within an organisation and can also prove useful for budding entrepreneurs who one day may wish to set up and run their own business.</w:t>
            </w:r>
          </w:p>
        </w:tc>
      </w:tr>
      <w:tr w:rsidR="003608DC" w:rsidTr="003608DC">
        <w:trPr>
          <w:trHeight w:val="642"/>
        </w:trPr>
        <w:tc>
          <w:tcPr>
            <w:tcW w:w="10745" w:type="dxa"/>
            <w:gridSpan w:val="2"/>
            <w:shd w:val="clear" w:color="auto" w:fill="163141"/>
            <w:vAlign w:val="center"/>
          </w:tcPr>
          <w:p w:rsidR="003202FF" w:rsidRPr="003202FF" w:rsidRDefault="003608DC" w:rsidP="003202FF">
            <w:pPr>
              <w:jc w:val="center"/>
            </w:pPr>
            <w:r>
              <w:t>Who can you contact for more information?</w:t>
            </w:r>
          </w:p>
        </w:tc>
      </w:tr>
      <w:tr w:rsidR="003608DC" w:rsidTr="007952D2">
        <w:trPr>
          <w:trHeight w:val="887"/>
        </w:trPr>
        <w:tc>
          <w:tcPr>
            <w:tcW w:w="10745" w:type="dxa"/>
            <w:gridSpan w:val="2"/>
            <w:vAlign w:val="center"/>
          </w:tcPr>
          <w:p w:rsidR="003608DC" w:rsidRPr="007952D2" w:rsidRDefault="00191CE4" w:rsidP="007952D2">
            <w:pPr>
              <w:jc w:val="center"/>
              <w:rPr>
                <w:rFonts w:cs="Arial"/>
              </w:rPr>
            </w:pPr>
            <w:r>
              <w:rPr>
                <w:rFonts w:cs="Arial"/>
              </w:rPr>
              <w:t>The course leader is</w:t>
            </w:r>
            <w:r w:rsidR="00432C32" w:rsidRPr="007952D2">
              <w:rPr>
                <w:rFonts w:cs="Arial"/>
              </w:rPr>
              <w:t xml:space="preserve"> Mr</w:t>
            </w:r>
            <w:r w:rsidR="007952D2" w:rsidRPr="007952D2">
              <w:rPr>
                <w:rFonts w:cs="Arial"/>
              </w:rPr>
              <w:t xml:space="preserve"> Tom</w:t>
            </w:r>
            <w:r w:rsidR="00432C32" w:rsidRPr="007952D2">
              <w:rPr>
                <w:rFonts w:cs="Arial"/>
              </w:rPr>
              <w:t xml:space="preserve"> Engel </w:t>
            </w:r>
            <w:r w:rsidR="007952D2" w:rsidRPr="007952D2">
              <w:rPr>
                <w:rFonts w:cs="Arial"/>
              </w:rPr>
              <w:t>(</w:t>
            </w:r>
            <w:r w:rsidR="00292029" w:rsidRPr="007952D2">
              <w:rPr>
                <w:rFonts w:cs="Arial"/>
              </w:rPr>
              <w:t>Head of Economics &amp; Business</w:t>
            </w:r>
            <w:r w:rsidR="007952D2" w:rsidRPr="007952D2">
              <w:rPr>
                <w:rFonts w:cs="Arial"/>
              </w:rPr>
              <w:t>)</w:t>
            </w:r>
            <w:r w:rsidR="00292029" w:rsidRPr="007952D2">
              <w:rPr>
                <w:rFonts w:cs="Arial"/>
              </w:rPr>
              <w:t xml:space="preserve"> </w:t>
            </w:r>
            <w:r>
              <w:rPr>
                <w:rFonts w:cs="Arial"/>
              </w:rPr>
              <w:t xml:space="preserve">who can be contacted via email </w:t>
            </w:r>
            <w:r w:rsidR="00292029" w:rsidRPr="007952D2">
              <w:rPr>
                <w:rFonts w:cs="Arial"/>
              </w:rPr>
              <w:t>at</w:t>
            </w:r>
            <w:r>
              <w:rPr>
                <w:rFonts w:cs="Arial"/>
              </w:rPr>
              <w:t>:</w:t>
            </w:r>
            <w:r w:rsidR="00292029" w:rsidRPr="007952D2">
              <w:rPr>
                <w:rFonts w:cs="Arial"/>
              </w:rPr>
              <w:t xml:space="preserve"> </w:t>
            </w:r>
            <w:hyperlink r:id="rId7" w:history="1">
              <w:r w:rsidR="00432C32" w:rsidRPr="007952D2">
                <w:rPr>
                  <w:rStyle w:val="Hyperlink"/>
                  <w:rFonts w:cs="Arial"/>
                </w:rPr>
                <w:t>Tom.Engel@verulam.herts.sch.uk</w:t>
              </w:r>
            </w:hyperlink>
          </w:p>
        </w:tc>
      </w:tr>
    </w:tbl>
    <w:p w:rsidR="003608DC" w:rsidRDefault="003608DC" w:rsidP="003608DC"/>
    <w:sectPr w:rsidR="003608DC" w:rsidSect="003608DC">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4E" w:rsidRDefault="00F35A4E" w:rsidP="003608DC">
      <w:r>
        <w:separator/>
      </w:r>
    </w:p>
  </w:endnote>
  <w:endnote w:type="continuationSeparator" w:id="0">
    <w:p w:rsidR="00F35A4E" w:rsidRDefault="00F35A4E" w:rsidP="003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FF" w:rsidRPr="008F1B00" w:rsidRDefault="008F1B00" w:rsidP="003202FF">
    <w:pPr>
      <w:pStyle w:val="Footer"/>
      <w:jc w:val="center"/>
      <w:rPr>
        <w:color w:val="FFFFFF" w:themeColor="background1"/>
      </w:rPr>
    </w:pPr>
    <w:r w:rsidRPr="008F1B00">
      <w:rPr>
        <w:noProof/>
        <w:color w:val="FFFFFF" w:themeColor="background1"/>
        <w:highlight w:val="yellow"/>
        <w:lang w:eastAsia="en-GB"/>
      </w:rPr>
      <mc:AlternateContent>
        <mc:Choice Requires="wps">
          <w:drawing>
            <wp:anchor distT="0" distB="0" distL="114300" distR="114300" simplePos="0" relativeHeight="251662336" behindDoc="1" locked="0" layoutInCell="1" allowOverlap="1" wp14:anchorId="631D7FB0" wp14:editId="7DB872CD">
              <wp:simplePos x="0" y="0"/>
              <wp:positionH relativeFrom="column">
                <wp:posOffset>-526774</wp:posOffset>
              </wp:positionH>
              <wp:positionV relativeFrom="paragraph">
                <wp:posOffset>2678</wp:posOffset>
              </wp:positionV>
              <wp:extent cx="7596505" cy="974035"/>
              <wp:effectExtent l="0" t="0" r="10795" b="17145"/>
              <wp:wrapNone/>
              <wp:docPr id="3" name="Rectangle 3"/>
              <wp:cNvGraphicFramePr/>
              <a:graphic xmlns:a="http://schemas.openxmlformats.org/drawingml/2006/main">
                <a:graphicData uri="http://schemas.microsoft.com/office/word/2010/wordprocessingShape">
                  <wps:wsp>
                    <wps:cNvSpPr/>
                    <wps:spPr>
                      <a:xfrm>
                        <a:off x="0" y="0"/>
                        <a:ext cx="7596505" cy="974035"/>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91300C" id="Rectangle 3" o:spid="_x0000_s1026" style="position:absolute;margin-left:-41.5pt;margin-top:.2pt;width:598.15pt;height:7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" fillcolor="#163141" strokecolor="#1f3763 [1604]" strokeweight="1pt"/>
          </w:pict>
        </mc:Fallback>
      </mc:AlternateContent>
    </w:r>
    <w:r w:rsidR="003608DC" w:rsidRPr="008F1B00">
      <w:rPr>
        <w:color w:val="FFFFFF" w:themeColor="background1"/>
      </w:rPr>
      <w:t xml:space="preserve">For further information about the </w:t>
    </w:r>
    <w:r w:rsidR="003202FF" w:rsidRPr="008F1B00">
      <w:rPr>
        <w:color w:val="FFFFFF" w:themeColor="background1"/>
      </w:rPr>
      <w:t xml:space="preserve">Verulam Sixth Form or </w:t>
    </w:r>
    <w:proofErr w:type="spellStart"/>
    <w:r w:rsidR="003202FF" w:rsidRPr="008F1B00">
      <w:rPr>
        <w:color w:val="FFFFFF" w:themeColor="background1"/>
      </w:rPr>
      <w:t>BeauSandVer</w:t>
    </w:r>
    <w:proofErr w:type="spellEnd"/>
    <w:r w:rsidR="003608DC" w:rsidRPr="008F1B00">
      <w:rPr>
        <w:color w:val="FFFFFF" w:themeColor="background1"/>
      </w:rPr>
      <w:t xml:space="preserve"> </w:t>
    </w:r>
    <w:r w:rsidR="003202FF" w:rsidRPr="008F1B00">
      <w:rPr>
        <w:color w:val="FFFFFF" w:themeColor="background1"/>
      </w:rPr>
      <w:t xml:space="preserve">Consortium </w:t>
    </w:r>
    <w:r w:rsidR="003608DC" w:rsidRPr="008F1B00">
      <w:rPr>
        <w:color w:val="FFFFFF" w:themeColor="background1"/>
      </w:rPr>
      <w:t>please contact</w:t>
    </w:r>
    <w:r w:rsidR="003202FF" w:rsidRPr="008F1B00">
      <w:rPr>
        <w:color w:val="FFFFFF" w:themeColor="background1"/>
      </w:rPr>
      <w:t>:</w:t>
    </w:r>
  </w:p>
  <w:p w:rsidR="003202FF" w:rsidRPr="008F1B00" w:rsidRDefault="003608DC" w:rsidP="00161AF3">
    <w:pPr>
      <w:pStyle w:val="Footer"/>
      <w:jc w:val="center"/>
      <w:rPr>
        <w:color w:val="FFFFFF" w:themeColor="background1"/>
      </w:rPr>
    </w:pPr>
    <w:r w:rsidRPr="008F1B00">
      <w:rPr>
        <w:color w:val="FFFFFF" w:themeColor="background1"/>
      </w:rPr>
      <w:t xml:space="preserve">Mr Stephen Base </w:t>
    </w:r>
    <w:r w:rsidR="003202FF" w:rsidRPr="008F1B00">
      <w:rPr>
        <w:color w:val="FFFFFF" w:themeColor="background1"/>
      </w:rPr>
      <w:t xml:space="preserve">(Head of Sixth Form) at </w:t>
    </w:r>
    <w:hyperlink r:id="rId1" w:history="1">
      <w:r w:rsidR="003202FF" w:rsidRPr="008F1B00">
        <w:rPr>
          <w:rStyle w:val="Hyperlink"/>
          <w:color w:val="FFFFFF" w:themeColor="background1"/>
        </w:rPr>
        <w:t>Stephen.Base@Verulam.herts.sch.uk</w:t>
      </w:r>
    </w:hyperlink>
    <w:r w:rsidRPr="008F1B00">
      <w:rPr>
        <w:color w:val="FFFFFF" w:themeColor="background1"/>
      </w:rPr>
      <w:t xml:space="preserve"> or</w:t>
    </w:r>
  </w:p>
  <w:p w:rsidR="003608DC" w:rsidRDefault="003608DC" w:rsidP="00161AF3">
    <w:pPr>
      <w:pStyle w:val="Footer"/>
      <w:tabs>
        <w:tab w:val="left" w:pos="360"/>
        <w:tab w:val="center" w:pos="5230"/>
      </w:tabs>
      <w:jc w:val="center"/>
    </w:pPr>
    <w:r w:rsidRPr="008F1B00">
      <w:rPr>
        <w:color w:val="FFFFFF" w:themeColor="background1"/>
      </w:rPr>
      <w:t xml:space="preserve">Mrs </w:t>
    </w:r>
    <w:r w:rsidR="00161AF3">
      <w:rPr>
        <w:color w:val="FFFFFF" w:themeColor="background1"/>
      </w:rPr>
      <w:t>Nele Destickere</w:t>
    </w:r>
    <w:r w:rsidR="003202FF" w:rsidRPr="008F1B00">
      <w:rPr>
        <w:color w:val="FFFFFF" w:themeColor="background1"/>
      </w:rPr>
      <w:t xml:space="preserve"> (</w:t>
    </w:r>
    <w:r w:rsidR="00161AF3">
      <w:rPr>
        <w:color w:val="FFFFFF" w:themeColor="background1"/>
      </w:rPr>
      <w:t>KS5 Administrat</w:t>
    </w:r>
    <w:r w:rsidR="00161AF3" w:rsidRPr="00161AF3">
      <w:rPr>
        <w:color w:val="FFFFFF" w:themeColor="background1"/>
      </w:rPr>
      <w:t>ion</w:t>
    </w:r>
    <w:r w:rsidR="003202FF" w:rsidRPr="00161AF3">
      <w:rPr>
        <w:color w:val="FFFFFF" w:themeColor="background1"/>
      </w:rPr>
      <w:t xml:space="preserve">) at </w:t>
    </w:r>
    <w:hyperlink r:id="rId2" w:history="1">
      <w:r w:rsidR="00161AF3" w:rsidRPr="00161AF3">
        <w:rPr>
          <w:rStyle w:val="Hyperlink"/>
          <w:color w:val="FFFFFF" w:themeColor="background1"/>
        </w:rPr>
        <w:t>Nele.Destickere@Verulam.herts.sch.uk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4E" w:rsidRDefault="00F35A4E" w:rsidP="003608DC">
      <w:r>
        <w:separator/>
      </w:r>
    </w:p>
  </w:footnote>
  <w:footnote w:type="continuationSeparator" w:id="0">
    <w:p w:rsidR="00F35A4E" w:rsidRDefault="00F35A4E" w:rsidP="0036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DC" w:rsidRPr="003608DC" w:rsidRDefault="003608DC" w:rsidP="003608DC">
    <w:pPr>
      <w:pStyle w:val="Heading2"/>
      <w:rPr>
        <w:rFonts w:asciiTheme="minorHAnsi" w:hAnsiTheme="minorHAnsi" w:cstheme="minorHAnsi"/>
        <w:color w:val="FFFFFF" w:themeColor="background1"/>
      </w:rPr>
    </w:pPr>
    <w:r w:rsidRPr="003608DC">
      <w:rPr>
        <w:noProof/>
        <w:color w:val="FFFFFF" w:themeColor="background1"/>
        <w:highlight w:val="yellow"/>
        <w:lang w:eastAsia="en-GB"/>
      </w:rPr>
      <mc:AlternateContent>
        <mc:Choice Requires="wps">
          <w:drawing>
            <wp:anchor distT="0" distB="0" distL="114300" distR="114300" simplePos="0" relativeHeight="251659264" behindDoc="1" locked="0" layoutInCell="1" allowOverlap="1">
              <wp:simplePos x="0" y="0"/>
              <wp:positionH relativeFrom="column">
                <wp:posOffset>-527538</wp:posOffset>
              </wp:positionH>
              <wp:positionV relativeFrom="paragraph">
                <wp:posOffset>-527538</wp:posOffset>
              </wp:positionV>
              <wp:extent cx="7596505" cy="857892"/>
              <wp:effectExtent l="0" t="0" r="10795" b="18415"/>
              <wp:wrapNone/>
              <wp:docPr id="2" name="Rectangle 2"/>
              <wp:cNvGraphicFramePr/>
              <a:graphic xmlns:a="http://schemas.openxmlformats.org/drawingml/2006/main">
                <a:graphicData uri="http://schemas.microsoft.com/office/word/2010/wordprocessingShape">
                  <wps:wsp>
                    <wps:cNvSpPr/>
                    <wps:spPr>
                      <a:xfrm>
                        <a:off x="0" y="0"/>
                        <a:ext cx="7596505" cy="857892"/>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20FE2E" id="Rectangle 2" o:spid="_x0000_s1026" style="position:absolute;margin-left:-41.55pt;margin-top:-41.55pt;width:598.1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" fillcolor="#163141" strokecolor="#1f3763 [1604]" strokeweight="1pt"/>
          </w:pict>
        </mc:Fallback>
      </mc:AlternateContent>
    </w:r>
    <w:r w:rsidRPr="003608DC">
      <w:rPr>
        <w:noProof/>
        <w:color w:val="FFFFFF" w:themeColor="background1"/>
        <w:lang w:eastAsia="en-GB"/>
      </w:rPr>
      <w:drawing>
        <wp:anchor distT="0" distB="0" distL="114300" distR="114300" simplePos="0" relativeHeight="251660288" behindDoc="0" locked="0" layoutInCell="1" allowOverlap="1" wp14:anchorId="2533790A">
          <wp:simplePos x="0" y="0"/>
          <wp:positionH relativeFrom="column">
            <wp:posOffset>-125730</wp:posOffset>
          </wp:positionH>
          <wp:positionV relativeFrom="paragraph">
            <wp:posOffset>-353653</wp:posOffset>
          </wp:positionV>
          <wp:extent cx="2768818" cy="6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2768818" cy="687600"/>
                  </a:xfrm>
                  <a:prstGeom prst="rect">
                    <a:avLst/>
                  </a:prstGeom>
                </pic:spPr>
              </pic:pic>
            </a:graphicData>
          </a:graphic>
          <wp14:sizeRelH relativeFrom="page">
            <wp14:pctWidth>0</wp14:pctWidth>
          </wp14:sizeRelH>
          <wp14:sizeRelV relativeFrom="page">
            <wp14:pctHeight>0</wp14:pctHeight>
          </wp14:sizeRelV>
        </wp:anchor>
      </w:drawing>
    </w:r>
    <w:r w:rsidR="00191CE4">
      <w:rPr>
        <w:color w:val="FFFFFF" w:themeColor="background1"/>
        <w:sz w:val="28"/>
        <w:szCs w:val="28"/>
      </w:rPr>
      <w:tab/>
    </w:r>
    <w:r w:rsidR="00191CE4">
      <w:rPr>
        <w:color w:val="FFFFFF" w:themeColor="background1"/>
        <w:sz w:val="28"/>
        <w:szCs w:val="28"/>
      </w:rPr>
      <w:tab/>
    </w:r>
    <w:r w:rsidR="00191CE4">
      <w:rPr>
        <w:color w:val="FFFFFF" w:themeColor="background1"/>
        <w:sz w:val="28"/>
        <w:szCs w:val="28"/>
      </w:rPr>
      <w:tab/>
    </w:r>
    <w:r w:rsidR="00191CE4">
      <w:rPr>
        <w:color w:val="FFFFFF" w:themeColor="background1"/>
        <w:sz w:val="28"/>
        <w:szCs w:val="28"/>
      </w:rPr>
      <w:tab/>
      <w:t xml:space="preserve">  </w:t>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Pr>
        <w:color w:val="FFFFFF" w:themeColor="background1"/>
        <w:sz w:val="28"/>
        <w:szCs w:val="28"/>
      </w:rPr>
      <w:t xml:space="preserve">  </w:t>
    </w:r>
    <w:r w:rsidR="00191CE4">
      <w:rPr>
        <w:color w:val="FFFFFF" w:themeColor="background1"/>
        <w:sz w:val="28"/>
        <w:szCs w:val="28"/>
      </w:rPr>
      <w:t xml:space="preserve">           </w:t>
    </w:r>
    <w:r w:rsidR="00191CE4">
      <w:rPr>
        <w:rFonts w:asciiTheme="minorHAnsi" w:hAnsiTheme="minorHAnsi" w:cstheme="minorHAnsi"/>
        <w:color w:val="FFFFFF" w:themeColor="background1"/>
        <w:sz w:val="28"/>
        <w:szCs w:val="28"/>
      </w:rPr>
      <w:t>Business</w:t>
    </w:r>
    <w:r w:rsidRPr="003608DC">
      <w:rPr>
        <w:rFonts w:asciiTheme="minorHAnsi" w:hAnsiTheme="minorHAnsi" w:cstheme="minorHAnsi"/>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469F3"/>
    <w:multiLevelType w:val="hybridMultilevel"/>
    <w:tmpl w:val="4DA40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24EAE"/>
    <w:multiLevelType w:val="hybridMultilevel"/>
    <w:tmpl w:val="494C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94265"/>
    <w:multiLevelType w:val="hybridMultilevel"/>
    <w:tmpl w:val="C8563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A0AF2"/>
    <w:multiLevelType w:val="hybridMultilevel"/>
    <w:tmpl w:val="24A4F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DC"/>
    <w:rsid w:val="00126AB5"/>
    <w:rsid w:val="00147ECF"/>
    <w:rsid w:val="00161AF3"/>
    <w:rsid w:val="00191CE4"/>
    <w:rsid w:val="001D40F5"/>
    <w:rsid w:val="00292029"/>
    <w:rsid w:val="003202FF"/>
    <w:rsid w:val="003608DC"/>
    <w:rsid w:val="003F29FA"/>
    <w:rsid w:val="00432C32"/>
    <w:rsid w:val="006254AB"/>
    <w:rsid w:val="0065414B"/>
    <w:rsid w:val="00731E11"/>
    <w:rsid w:val="007952D2"/>
    <w:rsid w:val="00796C4A"/>
    <w:rsid w:val="007C699E"/>
    <w:rsid w:val="00834FE7"/>
    <w:rsid w:val="008F1B00"/>
    <w:rsid w:val="0092079A"/>
    <w:rsid w:val="00AB5545"/>
    <w:rsid w:val="00BD03EE"/>
    <w:rsid w:val="00D62026"/>
    <w:rsid w:val="00DE033B"/>
    <w:rsid w:val="00EF596A"/>
    <w:rsid w:val="00F3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B4219"/>
  <w14:defaultImageDpi w14:val="32767"/>
  <w15:chartTrackingRefBased/>
  <w15:docId w15:val="{81BA63CA-E6A5-424E-AC3F-BFE05764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0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DC"/>
    <w:pPr>
      <w:tabs>
        <w:tab w:val="center" w:pos="4680"/>
        <w:tab w:val="right" w:pos="9360"/>
      </w:tabs>
    </w:pPr>
  </w:style>
  <w:style w:type="character" w:customStyle="1" w:styleId="HeaderChar">
    <w:name w:val="Header Char"/>
    <w:basedOn w:val="DefaultParagraphFont"/>
    <w:link w:val="Header"/>
    <w:uiPriority w:val="99"/>
    <w:rsid w:val="003608DC"/>
  </w:style>
  <w:style w:type="paragraph" w:styleId="Footer">
    <w:name w:val="footer"/>
    <w:basedOn w:val="Normal"/>
    <w:link w:val="FooterChar"/>
    <w:uiPriority w:val="99"/>
    <w:unhideWhenUsed/>
    <w:rsid w:val="003608DC"/>
    <w:pPr>
      <w:tabs>
        <w:tab w:val="center" w:pos="4680"/>
        <w:tab w:val="right" w:pos="9360"/>
      </w:tabs>
    </w:pPr>
  </w:style>
  <w:style w:type="character" w:customStyle="1" w:styleId="FooterChar">
    <w:name w:val="Footer Char"/>
    <w:basedOn w:val="DefaultParagraphFont"/>
    <w:link w:val="Footer"/>
    <w:uiPriority w:val="99"/>
    <w:rsid w:val="003608DC"/>
  </w:style>
  <w:style w:type="character" w:customStyle="1" w:styleId="Heading2Char">
    <w:name w:val="Heading 2 Char"/>
    <w:basedOn w:val="DefaultParagraphFont"/>
    <w:link w:val="Heading2"/>
    <w:uiPriority w:val="9"/>
    <w:rsid w:val="003608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8DC"/>
    <w:rPr>
      <w:color w:val="0563C1" w:themeColor="hyperlink"/>
      <w:u w:val="single"/>
    </w:rPr>
  </w:style>
  <w:style w:type="character" w:customStyle="1" w:styleId="UnresolvedMention1">
    <w:name w:val="Unresolved Mention1"/>
    <w:basedOn w:val="DefaultParagraphFont"/>
    <w:uiPriority w:val="99"/>
    <w:rsid w:val="003608DC"/>
    <w:rPr>
      <w:color w:val="605E5C"/>
      <w:shd w:val="clear" w:color="auto" w:fill="E1DFDD"/>
    </w:rPr>
  </w:style>
  <w:style w:type="paragraph" w:styleId="ListParagraph">
    <w:name w:val="List Paragraph"/>
    <w:basedOn w:val="Normal"/>
    <w:uiPriority w:val="34"/>
    <w:qFormat/>
    <w:rsid w:val="00292029"/>
    <w:pPr>
      <w:ind w:left="720"/>
      <w:contextualSpacing/>
    </w:pPr>
  </w:style>
  <w:style w:type="character" w:customStyle="1" w:styleId="UnresolvedMention">
    <w:name w:val="Unresolved Mention"/>
    <w:basedOn w:val="DefaultParagraphFont"/>
    <w:uiPriority w:val="99"/>
    <w:semiHidden/>
    <w:unhideWhenUsed/>
    <w:rsid w:val="0016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Engel@verulam.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ele.Destickere@Verulam.herts.sch.uk" TargetMode="External"/><Relationship Id="rId1" Type="http://schemas.openxmlformats.org/officeDocument/2006/relationships/hyperlink" Target="mailto:Stephen.Base@Verulam.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Nele Destickere</cp:lastModifiedBy>
  <cp:revision>6</cp:revision>
  <dcterms:created xsi:type="dcterms:W3CDTF">2019-11-28T12:32:00Z</dcterms:created>
  <dcterms:modified xsi:type="dcterms:W3CDTF">2020-11-14T18:02:00Z</dcterms:modified>
</cp:coreProperties>
</file>