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140" w:rsidRPr="00DB02AB" w:rsidRDefault="00E24140" w:rsidP="00E24140">
      <w:pPr>
        <w:rPr>
          <w:b/>
        </w:rPr>
      </w:pPr>
      <w:bookmarkStart w:id="0" w:name="_GoBack"/>
      <w:bookmarkEnd w:id="0"/>
      <w:r w:rsidRPr="00DB02AB">
        <w:rPr>
          <w:b/>
        </w:rPr>
        <w:t>Section 1 Rationale</w:t>
      </w:r>
    </w:p>
    <w:p w:rsidR="00E24140" w:rsidRDefault="00E24140" w:rsidP="00E24140">
      <w:r>
        <w:t xml:space="preserve">Given the current situation with regards to Coronavirus, it is essential that Verulam’s behaviour policy reflects the need for increased safety, vigilance and hygiene in the community. We are conscious of the shared challenges following the lengthy school closure, and as such are committed to ensuring that all of our students and staff return to safe and secure environment, in which they can continue learning and developing. In revising our </w:t>
      </w:r>
      <w:proofErr w:type="gramStart"/>
      <w:r>
        <w:t>policy</w:t>
      </w:r>
      <w:proofErr w:type="gramEnd"/>
      <w:r>
        <w:t xml:space="preserve"> we have worked on the following principles:</w:t>
      </w:r>
    </w:p>
    <w:p w:rsidR="00E24140" w:rsidRDefault="00E24140" w:rsidP="00E24140">
      <w:r>
        <w:t>1) Hygiene is paramount. We must ensure that we reduce possible risks of virus transmission. This has been the first priority in all planning for return.</w:t>
      </w:r>
    </w:p>
    <w:p w:rsidR="00E24140" w:rsidRDefault="00E24140" w:rsidP="00E24140">
      <w:r>
        <w:t>2) There are new, additional risks which we must plan for as a community.</w:t>
      </w:r>
    </w:p>
    <w:p w:rsidR="00E24140" w:rsidRDefault="00E24140" w:rsidP="00E24140">
      <w:r>
        <w:t>3) Consistency provides safety and security for students. These expectations will be communicated to students in assemblies and form times at the start of the term.</w:t>
      </w:r>
    </w:p>
    <w:p w:rsidR="00E24140" w:rsidRDefault="00E24140" w:rsidP="00E24140">
      <w:r>
        <w:t>4) There will be gaps in knowledge on behalf of the students, we must ensure excellent behaviour is in place, in order for these gaps to be filled.</w:t>
      </w:r>
    </w:p>
    <w:p w:rsidR="00E24140" w:rsidRDefault="00E24140" w:rsidP="00E24140">
      <w:r>
        <w:t>5) The new, and unique, expectations for behaviour must be communicated to both students and parents. We will explain to students what we expect, and then hold pupils to account for their actions.</w:t>
      </w:r>
    </w:p>
    <w:p w:rsidR="00E24140" w:rsidRDefault="00E24140" w:rsidP="00E24140">
      <w:r>
        <w:t>The below addendum will be split into three parts; safety (the measures which we are taking to ensure the safety of the whole community), expectations of conduct and expectations of remote learning.</w:t>
      </w:r>
    </w:p>
    <w:p w:rsidR="00E24140" w:rsidRPr="00DB02AB" w:rsidRDefault="00E24140" w:rsidP="00E24140">
      <w:pPr>
        <w:rPr>
          <w:b/>
        </w:rPr>
      </w:pPr>
      <w:r w:rsidRPr="00DB02AB">
        <w:rPr>
          <w:b/>
        </w:rPr>
        <w:t>Section 2 Safety</w:t>
      </w:r>
    </w:p>
    <w:p w:rsidR="00E24140" w:rsidRDefault="00E24140" w:rsidP="00E24140">
      <w:r>
        <w:t>Verulam has a number of routines in place already which can be strengthened and adapted to further enhance student safety whilst on site. Our students are used to a structured way of working, and engaging in the school day, and as such are well placed to engage with the additional routine and structure we will put in place to ensure theirs, and the staff’s safety.</w:t>
      </w:r>
    </w:p>
    <w:p w:rsidR="00E24140" w:rsidRDefault="00E24140" w:rsidP="00E24140">
      <w:pPr>
        <w:rPr>
          <w:b/>
        </w:rPr>
      </w:pPr>
      <w:r w:rsidRPr="00DB02AB">
        <w:rPr>
          <w:b/>
        </w:rPr>
        <w:t>2.1 Safety Measures</w:t>
      </w:r>
    </w:p>
    <w:p w:rsidR="00E24140" w:rsidRPr="00E5627F" w:rsidRDefault="00E24140" w:rsidP="00E24140">
      <w:pPr>
        <w:rPr>
          <w:b/>
        </w:rPr>
      </w:pPr>
      <w:r>
        <w:t>We will implement the following on site in order to ensure pupil and staff safety:</w:t>
      </w:r>
    </w:p>
    <w:p w:rsidR="00E24140" w:rsidRDefault="00E24140" w:rsidP="00E24140">
      <w:r>
        <w:t xml:space="preserve">- A </w:t>
      </w:r>
      <w:proofErr w:type="gramStart"/>
      <w:r>
        <w:t>one way</w:t>
      </w:r>
      <w:proofErr w:type="gramEnd"/>
      <w:r>
        <w:t xml:space="preserve"> system in the corridors, ensuring that pupils remain as distant as is required in the DfE guidance. </w:t>
      </w:r>
    </w:p>
    <w:p w:rsidR="00E24140" w:rsidRDefault="00E24140" w:rsidP="00E24140">
      <w:r>
        <w:t>- Separate playgrounds for each year group to minimised contact between year group bubbles.</w:t>
      </w:r>
    </w:p>
    <w:p w:rsidR="00E24140" w:rsidRDefault="00E24140" w:rsidP="00E24140">
      <w:r>
        <w:t>- Identified times for pupils to exercise good hand hygiene, ensuring social distancing measures are in place in the school toilets.</w:t>
      </w:r>
    </w:p>
    <w:p w:rsidR="00E24140" w:rsidRDefault="00E24140" w:rsidP="00E24140">
      <w:r>
        <w:t xml:space="preserve">- Specific entry and exit points for students according to year groups. </w:t>
      </w:r>
    </w:p>
    <w:p w:rsidR="00E24140" w:rsidRDefault="00E24140" w:rsidP="00E24140">
      <w:r>
        <w:t>- All pupils to use their own equipment and not to share equipment.</w:t>
      </w:r>
    </w:p>
    <w:p w:rsidR="00E24140" w:rsidRPr="00DB02AB" w:rsidRDefault="00E24140" w:rsidP="00E24140">
      <w:pPr>
        <w:rPr>
          <w:b/>
          <w:szCs w:val="28"/>
        </w:rPr>
      </w:pPr>
      <w:r w:rsidRPr="00DB02AB">
        <w:rPr>
          <w:b/>
          <w:szCs w:val="28"/>
        </w:rPr>
        <w:t>Section 3 Expectations of Conduct</w:t>
      </w:r>
    </w:p>
    <w:p w:rsidR="00E24140" w:rsidRPr="00DB02AB" w:rsidRDefault="00E24140" w:rsidP="00E24140">
      <w:pPr>
        <w:rPr>
          <w:b/>
        </w:rPr>
      </w:pPr>
      <w:r w:rsidRPr="00DB02AB">
        <w:rPr>
          <w:b/>
        </w:rPr>
        <w:t>3.1 Hygienic Behaviour</w:t>
      </w:r>
    </w:p>
    <w:p w:rsidR="00E24140" w:rsidRDefault="00E24140" w:rsidP="00E24140">
      <w:r>
        <w:t>We will explain to the students what good hygiene is, and then expect the following from them.</w:t>
      </w:r>
    </w:p>
    <w:p w:rsidR="00E24140" w:rsidRDefault="00E24140" w:rsidP="00E24140">
      <w:r>
        <w:t>- Not to come to school if they display any symptoms of Coronavirus, following the latest guidance from the Government and ensuring that when safe, they access a test for Coronavirus.</w:t>
      </w:r>
    </w:p>
    <w:p w:rsidR="00E24140" w:rsidRDefault="00E24140" w:rsidP="00E24140">
      <w:r>
        <w:t>- To come to school with tissues and hand sanitiser.</w:t>
      </w:r>
    </w:p>
    <w:p w:rsidR="00E24140" w:rsidRDefault="00E24140" w:rsidP="00E24140">
      <w:r>
        <w:t>- To put used tissues in their pockets until they pass a bin.</w:t>
      </w:r>
    </w:p>
    <w:p w:rsidR="00E24140" w:rsidRDefault="00E24140" w:rsidP="00E24140">
      <w:r>
        <w:t xml:space="preserve">- To wash / sanitise hands at regular intervals throughout the day. </w:t>
      </w:r>
      <w:proofErr w:type="gramStart"/>
      <w:r>
        <w:t>Specifically</w:t>
      </w:r>
      <w:proofErr w:type="gramEnd"/>
      <w:r>
        <w:t xml:space="preserve"> before and after eating.</w:t>
      </w:r>
    </w:p>
    <w:p w:rsidR="00E24140" w:rsidRDefault="00E24140" w:rsidP="00E24140">
      <w:r>
        <w:t>- To follow good coughing etiquette, coughing into their elbow if coughing is necessary.</w:t>
      </w:r>
    </w:p>
    <w:p w:rsidR="00E24140" w:rsidRDefault="00E24140" w:rsidP="00E24140">
      <w:r>
        <w:t>Any deliberate non – hygienic behaviour will be treated with the utmost severity. Un-hygienic behaviour may include, but is not limited to:</w:t>
      </w:r>
    </w:p>
    <w:p w:rsidR="00E24140" w:rsidRDefault="00E24140" w:rsidP="00E24140">
      <w:r>
        <w:t>- Spitting</w:t>
      </w:r>
    </w:p>
    <w:p w:rsidR="00E24140" w:rsidRDefault="00E24140" w:rsidP="00E24140">
      <w:r>
        <w:t>- Fake coughing</w:t>
      </w:r>
    </w:p>
    <w:p w:rsidR="00E24140" w:rsidRDefault="00E24140" w:rsidP="00E24140">
      <w:r>
        <w:t>- Throwing tissues on the floor.</w:t>
      </w:r>
    </w:p>
    <w:p w:rsidR="00E24140" w:rsidRDefault="00E24140" w:rsidP="00E24140">
      <w:r>
        <w:t>- Purposefully going against social distancing guidelines.</w:t>
      </w:r>
    </w:p>
    <w:p w:rsidR="00E24140" w:rsidRDefault="00E24140" w:rsidP="00E24140">
      <w:r>
        <w:t>- Chewing gum.</w:t>
      </w:r>
    </w:p>
    <w:p w:rsidR="00E24140" w:rsidRDefault="00E24140" w:rsidP="00E24140">
      <w:r>
        <w:t>- Deliberately touching other people’s belongings.</w:t>
      </w:r>
    </w:p>
    <w:p w:rsidR="00E24140" w:rsidRDefault="00E24140" w:rsidP="00E24140">
      <w:r>
        <w:t>- Any act which may increase the chances of transmission of the virus.</w:t>
      </w:r>
    </w:p>
    <w:p w:rsidR="00E24140" w:rsidRDefault="00E24140" w:rsidP="00E24140">
      <w:r>
        <w:t>Any behaviour which may increase the likelihood of virus transmission, may result in student being isolated from other students or issued with a fixed-term exclusion. Any instances of behaviour identified as deliberate unhygienic behaviour will be recorded on their school file and reported to HCC as with all other fixed-term exclusions.</w:t>
      </w:r>
    </w:p>
    <w:p w:rsidR="00E24140" w:rsidRDefault="00E24140" w:rsidP="00E24140">
      <w:r>
        <w:lastRenderedPageBreak/>
        <w:t>As with all actions the school will make decisions based on the balance of probability. Please see the behaviour policy for an explanation of this.</w:t>
      </w:r>
    </w:p>
    <w:p w:rsidR="00E24140" w:rsidRPr="00DB02AB" w:rsidRDefault="00E24140" w:rsidP="00E24140">
      <w:pPr>
        <w:rPr>
          <w:b/>
        </w:rPr>
      </w:pPr>
      <w:r w:rsidRPr="00DB02AB">
        <w:rPr>
          <w:b/>
        </w:rPr>
        <w:t>3.2 Negative Events and Planners.</w:t>
      </w:r>
    </w:p>
    <w:p w:rsidR="00E24140" w:rsidRDefault="00E24140" w:rsidP="00E24140">
      <w:r>
        <w:t>Where students are being taught on site, the normal way of issuing events / sanctions will not be in use. This is because it risks transmission of the virus, as a result we will implement the following:</w:t>
      </w:r>
    </w:p>
    <w:p w:rsidR="00E24140" w:rsidRDefault="00E24140" w:rsidP="00E24140">
      <w:r>
        <w:t xml:space="preserve">The first time a student fails to follow instructions they will be issued with a verbal warning by the class teacher. The class teacher will record this, and then log it on </w:t>
      </w:r>
      <w:proofErr w:type="spellStart"/>
      <w:r>
        <w:t>Bromcom</w:t>
      </w:r>
      <w:proofErr w:type="spellEnd"/>
      <w:r>
        <w:t xml:space="preserve"> as an E1.</w:t>
      </w:r>
    </w:p>
    <w:p w:rsidR="00E24140" w:rsidRDefault="00E24140" w:rsidP="00E24140">
      <w:r>
        <w:t xml:space="preserve">The second time a pupil fails to follow instructions, their name will be written on the whiteboard. This will be logged on </w:t>
      </w:r>
      <w:proofErr w:type="spellStart"/>
      <w:r>
        <w:t>Bromcom</w:t>
      </w:r>
      <w:proofErr w:type="spellEnd"/>
      <w:r>
        <w:t xml:space="preserve"> as an E2 and a teacher led detention will follow. The students should record this in their own planner. </w:t>
      </w:r>
    </w:p>
    <w:p w:rsidR="00E24140" w:rsidRDefault="00E24140" w:rsidP="00E24140">
      <w:r>
        <w:t xml:space="preserve">If a student fails to follow instructions a third time, their name will be underlined on the board, and then log it on </w:t>
      </w:r>
      <w:proofErr w:type="spellStart"/>
      <w:r>
        <w:t>Bromcom</w:t>
      </w:r>
      <w:proofErr w:type="spellEnd"/>
      <w:r>
        <w:t xml:space="preserve"> as an E3/EL and a whole school after-school or lunch-time detention will follow.</w:t>
      </w:r>
    </w:p>
    <w:p w:rsidR="00E24140" w:rsidRDefault="00E24140" w:rsidP="00E24140">
      <w:r>
        <w:t xml:space="preserve">If any teacher deems it necessary to have a student removed from the lesson, they should email </w:t>
      </w:r>
      <w:hyperlink r:id="rId7" w:history="1">
        <w:r w:rsidRPr="0012740C">
          <w:rPr>
            <w:rStyle w:val="Hyperlink"/>
          </w:rPr>
          <w:t>admin@verulam.herts.sch.uk</w:t>
        </w:r>
      </w:hyperlink>
      <w:r>
        <w:t xml:space="preserve"> as usual. This will be logged on </w:t>
      </w:r>
      <w:proofErr w:type="spellStart"/>
      <w:r>
        <w:t>Bromcom</w:t>
      </w:r>
      <w:proofErr w:type="spellEnd"/>
      <w:r>
        <w:t xml:space="preserve"> as an E4 and the student will spend the appropriate amount of time in the Verulam Learning Room, before returning to lessons. They will also receive an after-school detention. </w:t>
      </w:r>
    </w:p>
    <w:p w:rsidR="00E24140" w:rsidRDefault="00E24140" w:rsidP="00E24140">
      <w:r>
        <w:t>Verulam will not tolerate any behaviour that compromises the school’s ability to re-open safely.</w:t>
      </w:r>
    </w:p>
    <w:p w:rsidR="00E24140" w:rsidRPr="00DB02AB" w:rsidRDefault="00E24140" w:rsidP="00E24140">
      <w:pPr>
        <w:rPr>
          <w:b/>
        </w:rPr>
      </w:pPr>
      <w:r w:rsidRPr="00DB02AB">
        <w:rPr>
          <w:b/>
        </w:rPr>
        <w:t>3.3 Socially Distancing</w:t>
      </w:r>
    </w:p>
    <w:p w:rsidR="00E24140" w:rsidRDefault="00E24140" w:rsidP="00E24140">
      <w:r>
        <w:t xml:space="preserve">Verulam will set clear guidelines on social distancing, and will share these with students and parents. These will evolve and any updates will be communicated. They will be communicated via </w:t>
      </w:r>
      <w:proofErr w:type="spellStart"/>
      <w:r>
        <w:t>parentmail</w:t>
      </w:r>
      <w:proofErr w:type="spellEnd"/>
      <w:r>
        <w:t xml:space="preserve"> and shared with students via form tutors. </w:t>
      </w:r>
    </w:p>
    <w:p w:rsidR="00E24140" w:rsidRDefault="00E24140" w:rsidP="00E24140">
      <w:r>
        <w:t>Currently we will expect the following of all students:</w:t>
      </w:r>
    </w:p>
    <w:p w:rsidR="00E24140" w:rsidRDefault="00E24140" w:rsidP="00E24140">
      <w:r>
        <w:t xml:space="preserve">- To stay 2m away from all adults in the school. </w:t>
      </w:r>
    </w:p>
    <w:p w:rsidR="00E24140" w:rsidRDefault="00E24140" w:rsidP="00E24140">
      <w:r>
        <w:t>- To sit in an allocated seat.</w:t>
      </w:r>
    </w:p>
    <w:p w:rsidR="00E24140" w:rsidRDefault="00E24140" w:rsidP="00E24140">
      <w:r>
        <w:t xml:space="preserve">- To follow the </w:t>
      </w:r>
      <w:proofErr w:type="gramStart"/>
      <w:r>
        <w:t>one way</w:t>
      </w:r>
      <w:proofErr w:type="gramEnd"/>
      <w:r>
        <w:t xml:space="preserve"> system at all times.</w:t>
      </w:r>
    </w:p>
    <w:p w:rsidR="00E24140" w:rsidRDefault="00E24140" w:rsidP="00E24140">
      <w:r>
        <w:t>- To maintain social distancing when in corridors.</w:t>
      </w:r>
    </w:p>
    <w:p w:rsidR="00E24140" w:rsidRDefault="00E24140" w:rsidP="00E24140">
      <w:r>
        <w:t>- All students to use their own equipment and not to share equipment.</w:t>
      </w:r>
    </w:p>
    <w:p w:rsidR="00E24140" w:rsidRDefault="00E24140" w:rsidP="00E24140">
      <w:r>
        <w:t>- During break and lunch-times, students must remain in their year playground and are not allowed to mix with students from other year groups.</w:t>
      </w:r>
    </w:p>
    <w:p w:rsidR="00E24140" w:rsidRDefault="00E24140" w:rsidP="00E24140">
      <w:r>
        <w:t>- To be polite and respectful, making space for others inside and outside the building.</w:t>
      </w:r>
    </w:p>
    <w:p w:rsidR="00E24140" w:rsidRDefault="00E24140" w:rsidP="00E24140">
      <w:r>
        <w:t>- To not use public transport where it can be avoided, and not to congregate in groups outside school. We expect that all pupils follow social distancing guidelines at all times.</w:t>
      </w:r>
    </w:p>
    <w:p w:rsidR="00E24140" w:rsidRPr="00DB02AB" w:rsidRDefault="00E24140" w:rsidP="00E24140">
      <w:pPr>
        <w:rPr>
          <w:b/>
        </w:rPr>
      </w:pPr>
      <w:r w:rsidRPr="00DB02AB">
        <w:rPr>
          <w:b/>
        </w:rPr>
        <w:t>3.4 Line Ups and Entry to the Building</w:t>
      </w:r>
    </w:p>
    <w:p w:rsidR="00E24140" w:rsidRDefault="00E24140" w:rsidP="00E24140">
      <w:r>
        <w:t xml:space="preserve">Y7 &amp; 8 students will arrive and depart school via the Brampton Road entrance. Year 9, 10, 11, 12 &amp; 13 will arrive and depart via the Jennings Road entrance.  </w:t>
      </w:r>
    </w:p>
    <w:p w:rsidR="00E24140" w:rsidRDefault="00E24140" w:rsidP="00E24140">
      <w:r>
        <w:t xml:space="preserve">At 8.40am, all students must line up in their allocated playground. This should also be done at the end of break and lunchtime. Students should line up in form groups and in alphabetical order.  Students are expected to do this promptly and remain quiet. Students will be guided into the building in an orderly manner. </w:t>
      </w:r>
    </w:p>
    <w:p w:rsidR="00E24140" w:rsidRPr="00DB02AB" w:rsidRDefault="00E24140" w:rsidP="00E24140">
      <w:pPr>
        <w:rPr>
          <w:b/>
        </w:rPr>
      </w:pPr>
      <w:r w:rsidRPr="00DB02AB">
        <w:rPr>
          <w:b/>
        </w:rPr>
        <w:t>3.5 Uniform and Equipment</w:t>
      </w:r>
    </w:p>
    <w:p w:rsidR="00E24140" w:rsidRDefault="00E24140" w:rsidP="00E24140">
      <w:r>
        <w:t>All students should wear full school uniform except on the days when their have PE or Games. On these days they should attend in their Verulam sports kit or plain, unbranded navy sportswear.</w:t>
      </w:r>
    </w:p>
    <w:p w:rsidR="00E24140" w:rsidRDefault="00E24140" w:rsidP="00E24140">
      <w:r>
        <w:t xml:space="preserve">All students must come with their full equipment, equipment cannot be lent to students by the school or other students. </w:t>
      </w:r>
    </w:p>
    <w:p w:rsidR="00E24140" w:rsidRDefault="00E24140" w:rsidP="00E24140">
      <w:r>
        <w:t>Students must bring a full water bottle, they may not be able to fill up their water bottle on site due to the risk of transmission.</w:t>
      </w:r>
    </w:p>
    <w:p w:rsidR="00443EA3" w:rsidRDefault="00443EA3"/>
    <w:p w:rsidR="00443EA3" w:rsidRPr="00443EA3" w:rsidRDefault="00443EA3" w:rsidP="00443EA3"/>
    <w:p w:rsidR="00443EA3" w:rsidRDefault="00443EA3" w:rsidP="00443EA3"/>
    <w:p w:rsidR="00443EA3" w:rsidRPr="00443EA3" w:rsidRDefault="00443EA3" w:rsidP="00443EA3">
      <w:pPr>
        <w:tabs>
          <w:tab w:val="left" w:pos="6553"/>
        </w:tabs>
      </w:pPr>
      <w:r>
        <w:tab/>
      </w:r>
    </w:p>
    <w:sectPr w:rsidR="00443EA3" w:rsidRPr="00443EA3" w:rsidSect="00443EA3">
      <w:headerReference w:type="default" r:id="rId8"/>
      <w:footerReference w:type="default" r:id="rId9"/>
      <w:pgSz w:w="11900" w:h="16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96A" w:rsidRDefault="0080196A" w:rsidP="00443EA3">
      <w:r>
        <w:separator/>
      </w:r>
    </w:p>
  </w:endnote>
  <w:endnote w:type="continuationSeparator" w:id="0">
    <w:p w:rsidR="0080196A" w:rsidRDefault="0080196A" w:rsidP="0044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A3" w:rsidRDefault="00443EA3">
    <w:pPr>
      <w:pStyle w:val="Footer"/>
    </w:pPr>
    <w:r>
      <w:rPr>
        <w:noProof/>
        <w:lang w:eastAsia="en-GB"/>
      </w:rPr>
      <mc:AlternateContent>
        <mc:Choice Requires="wps">
          <w:drawing>
            <wp:anchor distT="0" distB="0" distL="114300" distR="114300" simplePos="0" relativeHeight="251662336" behindDoc="0" locked="0" layoutInCell="1" allowOverlap="1" wp14:anchorId="418BEAD5" wp14:editId="2FBCB2B0">
              <wp:simplePos x="0" y="0"/>
              <wp:positionH relativeFrom="column">
                <wp:posOffset>-538480</wp:posOffset>
              </wp:positionH>
              <wp:positionV relativeFrom="paragraph">
                <wp:posOffset>16084</wp:posOffset>
              </wp:positionV>
              <wp:extent cx="7730837" cy="677291"/>
              <wp:effectExtent l="0" t="0" r="16510" b="8890"/>
              <wp:wrapNone/>
              <wp:docPr id="10" name="Text Box 10"/>
              <wp:cNvGraphicFramePr/>
              <a:graphic xmlns:a="http://schemas.openxmlformats.org/drawingml/2006/main">
                <a:graphicData uri="http://schemas.microsoft.com/office/word/2010/wordprocessingShape">
                  <wps:wsp>
                    <wps:cNvSpPr txBox="1"/>
                    <wps:spPr>
                      <a:xfrm>
                        <a:off x="0" y="0"/>
                        <a:ext cx="7730837" cy="677291"/>
                      </a:xfrm>
                      <a:prstGeom prst="rect">
                        <a:avLst/>
                      </a:prstGeom>
                      <a:solidFill>
                        <a:srgbClr val="173141"/>
                      </a:solidFill>
                      <a:ln w="6350">
                        <a:solidFill>
                          <a:prstClr val="black"/>
                        </a:solidFill>
                      </a:ln>
                    </wps:spPr>
                    <wps:txbx>
                      <w:txbxContent>
                        <w:p w:rsidR="00443EA3" w:rsidRDefault="00443EA3" w:rsidP="00443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BEAD5" id="_x0000_t202" coordsize="21600,21600" o:spt="202" path="m,l,21600r21600,l21600,xe">
              <v:stroke joinstyle="miter"/>
              <v:path gradientshapeok="t" o:connecttype="rect"/>
            </v:shapetype>
            <v:shape id="Text Box 10" o:spid="_x0000_s1027" type="#_x0000_t202" style="position:absolute;margin-left:-42.4pt;margin-top:1.25pt;width:608.75pt;height: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QUQIAAK0EAAAOAAAAZHJzL2Uyb0RvYy54bWysVE1v2zAMvQ/YfxB0X52v1m1Qp8hadBhQ&#10;rAXaoWdFlhNjsqhJSuzu1+9JjtO022nYRRHJ50fxkczlVddotlPO12QKPj4ZcaaMpLI264J/f7r9&#10;dM6ZD8KUQpNRBX9Rnl8tPn64bO1cTWhDulSOgcT4eWsLvgnBzrPMy41qhD8hqwyCFblGBJhunZVO&#10;tGBvdDYZjc6yllxpHUnlPbw3fZAvEn9VKRnuq8qrwHTB8baQTpfOVTyzxaWYr52wm1runyH+4RWN&#10;qA2SHqhuRBBs6+o/qJpaOvJUhRNJTUZVVUuVakA149G7ah43wqpUC8Tx9iCT/3+08tvuwbG6RO8g&#10;jxENevSkusA+U8fggj6t9XPAHi2AoYMf2MHv4Yxld5Vr4i8KYoiD6uWgbmSTcOb5dHQ+zTmTiJ3l&#10;+eQi0WSvX1vnwxdFDYuXgjt0L4kqdnc+4CWADpCYzJOuy9ta62S49epaO7YT6PQ4n45nA/sbmDas&#10;Rfbp6Sgxv4lF7gPFSgv5I5aJpEcoWNrAGUXpi4+30K26XsRBmBWVL9DLUT9x3srbGvR3wocH4TBi&#10;kAhrE+5xVJrwJtrfONuQ+/U3f8Sj84hy1mJkC+5/boVTnOmvBjNxMZ7N4ownY3aaT2C448jqOGK2&#10;zTVFrbCgVqZrxAc9XCtHzTO2axmzIiSMRO6Cy+AG4zr0q4T9lGq5TDDMtRXhzjxaGcljb6KwT92z&#10;cHbf2YCZ+EbDeIv5uwb32PiloeU2UFWn7kele133DcBOpP7s9zcu3bGdUK//MovfAAAA//8DAFBL&#10;AwQUAAYACAAAACEA+GRIzN4AAAAKAQAADwAAAGRycy9kb3ducmV2LnhtbEyPwU7DMBBE70j8g7VI&#10;3FqnKbRpiFMhEMeqaskHbOIliYjXVuy04e9xT3Db0Yxm3hb72QziQqPvLStYLRMQxI3VPbcKqs+P&#10;RQbCB2SNg2VS8EMe9uX9XYG5tlc+0eUcWhFL2OeooAvB5VL6piODfmkdcfS+7GgwRDm2Uo94jeVm&#10;kGmSbKTBnuNCh47eOmq+z5NR8D5i5dbmcNgcs6Ojbb2bdKWVenyYX19ABJrDXxhu+BEdyshU24m1&#10;F4OCRfYU0YOC9BnEzV+t0y2IOl7JLgVZFvL/C+UvAAAA//8DAFBLAQItABQABgAIAAAAIQC2gziS&#10;/gAAAOEBAAATAAAAAAAAAAAAAAAAAAAAAABbQ29udGVudF9UeXBlc10ueG1sUEsBAi0AFAAGAAgA&#10;AAAhADj9If/WAAAAlAEAAAsAAAAAAAAAAAAAAAAALwEAAF9yZWxzLy5yZWxzUEsBAi0AFAAGAAgA&#10;AAAhAH8X3RBRAgAArQQAAA4AAAAAAAAAAAAAAAAALgIAAGRycy9lMm9Eb2MueG1sUEsBAi0AFAAG&#10;AAgAAAAhAPhkSMzeAAAACgEAAA8AAAAAAAAAAAAAAAAAqwQAAGRycy9kb3ducmV2LnhtbFBLBQYA&#10;AAAABAAEAPMAAAC2BQAAAAA=&#10;" fillcolor="#173141" strokeweight=".5pt">
              <v:textbox>
                <w:txbxContent>
                  <w:p w:rsidR="00443EA3" w:rsidRDefault="00443EA3" w:rsidP="00443EA3">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96A" w:rsidRDefault="0080196A" w:rsidP="00443EA3">
      <w:r>
        <w:separator/>
      </w:r>
    </w:p>
  </w:footnote>
  <w:footnote w:type="continuationSeparator" w:id="0">
    <w:p w:rsidR="0080196A" w:rsidRDefault="0080196A" w:rsidP="0044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A3" w:rsidRDefault="00E24140" w:rsidP="00443EA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-439420</wp:posOffset>
              </wp:positionV>
              <wp:extent cx="8017510" cy="745020"/>
              <wp:effectExtent l="0" t="0" r="21590" b="17145"/>
              <wp:wrapNone/>
              <wp:docPr id="2" name="Text Box 2"/>
              <wp:cNvGraphicFramePr/>
              <a:graphic xmlns:a="http://schemas.openxmlformats.org/drawingml/2006/main">
                <a:graphicData uri="http://schemas.microsoft.com/office/word/2010/wordprocessingShape">
                  <wps:wsp>
                    <wps:cNvSpPr txBox="1"/>
                    <wps:spPr>
                      <a:xfrm>
                        <a:off x="0" y="0"/>
                        <a:ext cx="8017510" cy="745020"/>
                      </a:xfrm>
                      <a:prstGeom prst="rect">
                        <a:avLst/>
                      </a:prstGeom>
                      <a:solidFill>
                        <a:srgbClr val="173141"/>
                      </a:solidFill>
                      <a:ln w="6350">
                        <a:solidFill>
                          <a:prstClr val="black"/>
                        </a:solidFill>
                      </a:ln>
                    </wps:spPr>
                    <wps:txbx>
                      <w:txbxContent>
                        <w:p w:rsidR="00E24140" w:rsidRPr="00DB02AB" w:rsidRDefault="00E24140" w:rsidP="00E24140">
                          <w:pPr>
                            <w:jc w:val="center"/>
                            <w:rPr>
                              <w:b/>
                            </w:rPr>
                          </w:pPr>
                          <w:r w:rsidRPr="00DB02AB">
                            <w:rPr>
                              <w:b/>
                            </w:rPr>
                            <w:t xml:space="preserve">Behaviour Policy Addendum during COVID–19 </w:t>
                          </w:r>
                          <w:r>
                            <w:rPr>
                              <w:b/>
                            </w:rPr>
                            <w:t>Sept 2020</w:t>
                          </w:r>
                        </w:p>
                        <w:p w:rsidR="00443EA3" w:rsidRDefault="00443EA3" w:rsidP="00443EA3">
                          <w:pPr>
                            <w:jc w:val="right"/>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4.6pt;width:631.3pt;height:58.6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V6TwIAAKQEAAAOAAAAZHJzL2Uyb0RvYy54bWysVN9v2jAQfp+0/8Hy+0hCoXSIUDEqpklV&#10;WwmmPhvHgWiOzzsbEvbX7+wAhW5P016c++XPd9/dZXLf1prtFboKTM6zXsqZMhKKymxy/n21+HTH&#10;mfPCFEKDUTk/KMfvpx8/TBo7Vn3Ygi4UMgIxbtzYnG+9t+MkcXKrauF6YJUhZwlYC08qbpICRUPo&#10;tU76aXqbNICFRZDKObI+dE4+jfhlqaR/LkunPNM5p9x8PDGe63Am04kYb1DYbSWPaYh/yKIWlaFH&#10;z1APwgu2w+oPqLqSCA5K35NQJ1CWlVSxBqomS99Vs9wKq2ItRI6zZ5rc/4OVT/sXZFWR8z5nRtTU&#10;opVqPfsCLesHdhrrxhS0tBTmWzJTl092R8ZQdFtiHb5UDiM/8Xw4cxvAJBnv0mw0zMglyTcaDNN+&#10;JD95u23R+a8KahaEnCP1LlIq9o/OUyYUegoJjznQVbGotI4KbtZzjWwvqM/Z6CYbxCTpylWYNqzJ&#10;+e3NMI3IV76AfYZYayF/hDKvEUjThoyBlK74IPl23R6ZWkNxIKIQukFzVi4qwn0Uzr8IpMkiAmhb&#10;/DMdpQZKBo4SZ1vAX3+zh3hqOHk5a2hSc+5+7gQqzvQ3Q6PwORsMwmhHZTAcEbEMLz3rS4/Z1XMI&#10;JNFeWhnFEO/1SSwR6ldaqll4lVzCSHo759LjSZn7boNoLaWazWIYjbMV/tEsrQzgoSmB0VX7KtAe&#10;W+ppGJ7gNNVi/K6zXWy4aWC281BWse2B4o7XI/O0CrExx7UNu3apx6i3n8v0NwAAAP//AwBQSwME&#10;FAAGAAgAAAAhAGy6eBrbAAAACAEAAA8AAABkcnMvZG93bnJldi54bWxMj8FOwzAQRO9I/IO1SNxa&#10;pwGZNI1TIRDHqqLkA5x4m0TEa8t22vD3uCc4jmY086baL2ZiF/RhtCRhs86AIXVWj9RLaL4+VgWw&#10;EBVpNVlCCT8YYF/f31Wq1PZKn3g5xZ6lEgqlkjDE6ErOQzegUWFtHVLyztYbFZP0PddeXVO5mXie&#10;ZYIbNVJaGJTDtwG779NsJLx71bgncziIY3F0+NJuZ91oKR8fltcdsIhL/AvDDT+hQ52YWjuTDmyS&#10;kI5ECSuxzYHd7FzkAlgr4bnYAK8r/v9A/QsAAP//AwBQSwECLQAUAAYACAAAACEAtoM4kv4AAADh&#10;AQAAEwAAAAAAAAAAAAAAAAAAAAAAW0NvbnRlbnRfVHlwZXNdLnhtbFBLAQItABQABgAIAAAAIQA4&#10;/SH/1gAAAJQBAAALAAAAAAAAAAAAAAAAAC8BAABfcmVscy8ucmVsc1BLAQItABQABgAIAAAAIQBb&#10;XgV6TwIAAKQEAAAOAAAAAAAAAAAAAAAAAC4CAABkcnMvZTJvRG9jLnhtbFBLAQItABQABgAIAAAA&#10;IQBsunga2wAAAAgBAAAPAAAAAAAAAAAAAAAAAKkEAABkcnMvZG93bnJldi54bWxQSwUGAAAAAAQA&#10;BADzAAAAsQUAAAAA&#10;" fillcolor="#173141" strokeweight=".5pt">
              <v:textbox>
                <w:txbxContent>
                  <w:p w:rsidR="00E24140" w:rsidRPr="00DB02AB" w:rsidRDefault="00E24140" w:rsidP="00E24140">
                    <w:pPr>
                      <w:jc w:val="center"/>
                      <w:rPr>
                        <w:b/>
                      </w:rPr>
                    </w:pPr>
                    <w:r w:rsidRPr="00DB02AB">
                      <w:rPr>
                        <w:b/>
                      </w:rPr>
                      <w:t xml:space="preserve">Behaviour Policy Addendum during COVID–19 </w:t>
                    </w:r>
                    <w:r>
                      <w:rPr>
                        <w:b/>
                      </w:rPr>
                      <w:t>Sept 2020</w:t>
                    </w:r>
                  </w:p>
                  <w:p w:rsidR="00443EA3" w:rsidRDefault="00443EA3" w:rsidP="00443EA3">
                    <w:pPr>
                      <w:jc w:val="right"/>
                    </w:pPr>
                    <w:r>
                      <w:tab/>
                    </w:r>
                  </w:p>
                </w:txbxContent>
              </v:textbox>
              <w10:wrap anchorx="page"/>
            </v:shape>
          </w:pict>
        </mc:Fallback>
      </mc:AlternateContent>
    </w:r>
    <w:r w:rsidR="00443EA3">
      <w:rPr>
        <w:noProof/>
        <w:lang w:eastAsia="en-GB"/>
      </w:rPr>
      <w:drawing>
        <wp:anchor distT="0" distB="0" distL="114300" distR="114300" simplePos="0" relativeHeight="251660288" behindDoc="0" locked="0" layoutInCell="1" allowOverlap="1">
          <wp:simplePos x="0" y="0"/>
          <wp:positionH relativeFrom="column">
            <wp:posOffset>-223695</wp:posOffset>
          </wp:positionH>
          <wp:positionV relativeFrom="paragraph">
            <wp:posOffset>-320675</wp:posOffset>
          </wp:positionV>
          <wp:extent cx="1881505" cy="466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1881505" cy="466725"/>
                  </a:xfrm>
                  <a:prstGeom prst="rect">
                    <a:avLst/>
                  </a:prstGeom>
                </pic:spPr>
              </pic:pic>
            </a:graphicData>
          </a:graphic>
          <wp14:sizeRelH relativeFrom="page">
            <wp14:pctWidth>0</wp14:pctWidth>
          </wp14:sizeRelH>
          <wp14:sizeRelV relativeFrom="page">
            <wp14:pctHeight>0</wp14:pctHeight>
          </wp14:sizeRelV>
        </wp:anchor>
      </w:drawing>
    </w:r>
  </w:p>
  <w:p w:rsidR="00E24140" w:rsidRDefault="00E24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F6E55"/>
    <w:multiLevelType w:val="hybridMultilevel"/>
    <w:tmpl w:val="224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B2C2D"/>
    <w:multiLevelType w:val="hybridMultilevel"/>
    <w:tmpl w:val="CAF2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86976"/>
    <w:multiLevelType w:val="hybridMultilevel"/>
    <w:tmpl w:val="251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E79C9"/>
    <w:multiLevelType w:val="hybridMultilevel"/>
    <w:tmpl w:val="EEBC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008BC"/>
    <w:multiLevelType w:val="hybridMultilevel"/>
    <w:tmpl w:val="86F0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01734"/>
    <w:multiLevelType w:val="hybridMultilevel"/>
    <w:tmpl w:val="D2FC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B059B"/>
    <w:multiLevelType w:val="hybridMultilevel"/>
    <w:tmpl w:val="769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A3"/>
    <w:rsid w:val="00075BF3"/>
    <w:rsid w:val="00126AB5"/>
    <w:rsid w:val="00280E06"/>
    <w:rsid w:val="002A349A"/>
    <w:rsid w:val="002C6032"/>
    <w:rsid w:val="00331B2C"/>
    <w:rsid w:val="00375F3F"/>
    <w:rsid w:val="003A2897"/>
    <w:rsid w:val="003C7F91"/>
    <w:rsid w:val="00443EA3"/>
    <w:rsid w:val="00464F22"/>
    <w:rsid w:val="0065414B"/>
    <w:rsid w:val="00681211"/>
    <w:rsid w:val="007C699E"/>
    <w:rsid w:val="0080196A"/>
    <w:rsid w:val="00834FE7"/>
    <w:rsid w:val="00880262"/>
    <w:rsid w:val="00AB5545"/>
    <w:rsid w:val="00B0098E"/>
    <w:rsid w:val="00BD03EE"/>
    <w:rsid w:val="00E24140"/>
    <w:rsid w:val="00E42B4C"/>
    <w:rsid w:val="00E76701"/>
    <w:rsid w:val="00FE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28A02"/>
  <w14:defaultImageDpi w14:val="32767"/>
  <w15:chartTrackingRefBased/>
  <w15:docId w15:val="{E38EACA1-CCD7-1842-80D5-BFDD5771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A3"/>
    <w:pPr>
      <w:tabs>
        <w:tab w:val="center" w:pos="4680"/>
        <w:tab w:val="right" w:pos="9360"/>
      </w:tabs>
    </w:pPr>
  </w:style>
  <w:style w:type="character" w:customStyle="1" w:styleId="HeaderChar">
    <w:name w:val="Header Char"/>
    <w:basedOn w:val="DefaultParagraphFont"/>
    <w:link w:val="Header"/>
    <w:uiPriority w:val="99"/>
    <w:rsid w:val="00443EA3"/>
  </w:style>
  <w:style w:type="paragraph" w:styleId="Footer">
    <w:name w:val="footer"/>
    <w:basedOn w:val="Normal"/>
    <w:link w:val="FooterChar"/>
    <w:uiPriority w:val="99"/>
    <w:unhideWhenUsed/>
    <w:rsid w:val="00443EA3"/>
    <w:pPr>
      <w:tabs>
        <w:tab w:val="center" w:pos="4680"/>
        <w:tab w:val="right" w:pos="9360"/>
      </w:tabs>
    </w:pPr>
  </w:style>
  <w:style w:type="character" w:customStyle="1" w:styleId="FooterChar">
    <w:name w:val="Footer Char"/>
    <w:basedOn w:val="DefaultParagraphFont"/>
    <w:link w:val="Footer"/>
    <w:uiPriority w:val="99"/>
    <w:rsid w:val="00443EA3"/>
  </w:style>
  <w:style w:type="character" w:styleId="Hyperlink">
    <w:name w:val="Hyperlink"/>
    <w:basedOn w:val="DefaultParagraphFont"/>
    <w:uiPriority w:val="99"/>
    <w:unhideWhenUsed/>
    <w:rsid w:val="00443EA3"/>
    <w:rPr>
      <w:color w:val="0563C1" w:themeColor="hyperlink"/>
      <w:u w:val="single"/>
    </w:rPr>
  </w:style>
  <w:style w:type="character" w:customStyle="1" w:styleId="UnresolvedMention1">
    <w:name w:val="Unresolved Mention1"/>
    <w:basedOn w:val="DefaultParagraphFont"/>
    <w:uiPriority w:val="99"/>
    <w:rsid w:val="00443EA3"/>
    <w:rPr>
      <w:color w:val="605E5C"/>
      <w:shd w:val="clear" w:color="auto" w:fill="E1DFDD"/>
    </w:rPr>
  </w:style>
  <w:style w:type="paragraph" w:styleId="ListParagraph">
    <w:name w:val="List Paragraph"/>
    <w:basedOn w:val="Normal"/>
    <w:uiPriority w:val="34"/>
    <w:qFormat/>
    <w:rsid w:val="0007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verulam.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A. Flack</cp:lastModifiedBy>
  <cp:revision>3</cp:revision>
  <cp:lastPrinted>2020-03-12T12:20:00Z</cp:lastPrinted>
  <dcterms:created xsi:type="dcterms:W3CDTF">2020-09-03T09:34:00Z</dcterms:created>
  <dcterms:modified xsi:type="dcterms:W3CDTF">2020-09-03T09:34:00Z</dcterms:modified>
</cp:coreProperties>
</file>