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4.999999999998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"/>
        <w:gridCol w:w="7585"/>
        <w:gridCol w:w="763"/>
        <w:gridCol w:w="758"/>
        <w:tblGridChange w:id="0">
          <w:tblGrid>
            <w:gridCol w:w="779"/>
            <w:gridCol w:w="7585"/>
            <w:gridCol w:w="763"/>
            <w:gridCol w:w="758"/>
          </w:tblGrid>
        </w:tblGridChange>
      </w:tblGrid>
      <w:tr>
        <w:trPr>
          <w:trHeight w:val="27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</w:tr>
      <w:tr>
        <w:trPr>
          <w:trHeight w:val="141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Pastoral</w:t>
            </w:r>
            <w:r w:rsidDel="00000000" w:rsidR="00000000" w:rsidRPr="00000000">
              <w:rPr>
                <w:u w:val="single"/>
                <w:rtl w:val="0"/>
              </w:rPr>
              <w:t xml:space="preserve">/PSHE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The Verulam 7 year journey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How will I change over the years?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Subjects I enjoy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Enjoying Learning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Create</w:t>
            </w:r>
            <w:r w:rsidDel="00000000" w:rsidR="00000000" w:rsidRPr="00000000">
              <w:rPr>
                <w:i w:val="1"/>
                <w:rtl w:val="0"/>
              </w:rPr>
              <w:t xml:space="preserve"> a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Personality Profile, Record Activities and Competencies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 May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 Work of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What is a job, career &amp; profession</w:t>
            </w:r>
            <w:r w:rsidDel="00000000" w:rsidR="00000000" w:rsidRPr="00000000">
              <w:rPr>
                <w:i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Subjects I’m good 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Targets and Progress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The World of Work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 Feb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Being a Professional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hat the law says about work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Curriculum: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Career Pathways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Targets and progress, from school subjects to earning money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Linking options to career aspirations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Employability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Universities and Employers want from the workforce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Options post 16 – A Level’s/Uni/F.E./H.E.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Level’s/Uni/F.E./H.E.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Careers Curriculum Enrichment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Whole School: Apprenticeships evening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Post 16 Options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Amend ‘Action Plan’ on Unifrog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Feb – Apr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Further &amp; Higher Education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options, what is best for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Areas of Study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Humanities, Arts, Sciences, Maths Social Sciences - which is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Universities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Course searches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 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 - 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Life after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Lifeskills, personal finance, health and fitness, good habits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Threshold Exams - Study Skills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Unifrog Theme: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Post 18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Apprenticeship research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Personal Statements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MOOC</w:t>
            </w:r>
            <w:r w:rsidDel="00000000" w:rsidR="00000000" w:rsidRPr="00000000">
              <w:rPr>
                <w:i w:val="1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Update Intentions, Plan A and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67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Pastoral/PSHE:</w:t>
            </w:r>
            <w:r w:rsidDel="00000000" w:rsidR="00000000" w:rsidRPr="00000000">
              <w:rPr>
                <w:b w:val="1"/>
                <w:rtl w:val="0"/>
              </w:rPr>
              <w:t xml:space="preserve"> UCAS &amp; Apprenticeship A</w:t>
            </w:r>
            <w:r w:rsidDel="00000000" w:rsidR="00000000" w:rsidRPr="00000000">
              <w:rPr>
                <w:b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pplications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Curriculum: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Unifrog Theme: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Post 18 Applications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University and Apprenticeship research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Personal 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u w:val="single"/>
        <w:rtl w:val="0"/>
      </w:rPr>
      <w:t xml:space="preserve">VERULAM SCHOOL - Careers Curriculum Programme 2020-21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26EAE"/>
    <w:pPr>
      <w:spacing w:after="0" w:line="240" w:lineRule="auto"/>
    </w:pPr>
  </w:style>
  <w:style w:type="table" w:styleId="TableGrid">
    <w:name w:val="Table Grid"/>
    <w:basedOn w:val="TableNormal"/>
    <w:uiPriority w:val="39"/>
    <w:rsid w:val="00626E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41E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41E04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950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5038"/>
  </w:style>
  <w:style w:type="paragraph" w:styleId="Footer">
    <w:name w:val="footer"/>
    <w:basedOn w:val="Normal"/>
    <w:link w:val="FooterChar"/>
    <w:uiPriority w:val="99"/>
    <w:unhideWhenUsed w:val="1"/>
    <w:rsid w:val="00C950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503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iD49jLKp7bCUXipJj+7Y61/mw==">AMUW2mUbB7Uqx6QGlyHxLyuahsr3J1yz87uA0nYZj5nJJlsbiwuG4g8DcktqvKPh0ZX68c2FkRenLYHHj5k1kfrUP1IcNCEE0AiZUCWzFMVJqS1ETuRmrzp+2mRj/dsR2Z5IJ713U0Y4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2019-06-19T14:14:00Z</dcterms:created>
  <dc:creator>Vicky O'Kelly</dc:creator>
</cp:coreProperties>
</file>